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13F80" w14:textId="77777777" w:rsidR="005C7044" w:rsidRDefault="005C7044" w:rsidP="005C7044">
      <w:pPr>
        <w:rPr>
          <w:rFonts w:asciiTheme="minorHAnsi" w:hAnsiTheme="minorHAnsi" w:cstheme="minorHAnsi"/>
          <w:b/>
          <w:bCs/>
          <w:sz w:val="28"/>
          <w:szCs w:val="28"/>
          <w:bdr w:val="none" w:sz="0" w:space="0" w:color="auto" w:frame="1"/>
        </w:rPr>
      </w:pPr>
      <w:r w:rsidRPr="00CC6CD5">
        <w:rPr>
          <w:rFonts w:asciiTheme="minorHAnsi" w:hAnsiTheme="minorHAnsi" w:cstheme="minorHAnsi"/>
          <w:b/>
          <w:bCs/>
          <w:sz w:val="28"/>
          <w:szCs w:val="28"/>
          <w:bdr w:val="none" w:sz="0" w:space="0" w:color="auto" w:frame="1"/>
        </w:rPr>
        <w:t>Misión:</w:t>
      </w:r>
    </w:p>
    <w:p w14:paraId="270DEF63" w14:textId="77777777" w:rsidR="005C7044" w:rsidRPr="00CC6CD5" w:rsidRDefault="005C7044" w:rsidP="005C7044">
      <w:pPr>
        <w:rPr>
          <w:rFonts w:asciiTheme="minorHAnsi" w:hAnsiTheme="minorHAnsi" w:cstheme="minorHAnsi"/>
          <w:b/>
          <w:bCs/>
          <w:sz w:val="28"/>
          <w:szCs w:val="28"/>
          <w:bdr w:val="none" w:sz="0" w:space="0" w:color="auto" w:frame="1"/>
        </w:rPr>
      </w:pPr>
    </w:p>
    <w:p w14:paraId="5CA5734B" w14:textId="77777777" w:rsidR="005C7044" w:rsidRDefault="005C7044" w:rsidP="005C7044">
      <w:pPr>
        <w:jc w:val="both"/>
        <w:rPr>
          <w:rFonts w:asciiTheme="minorHAnsi" w:hAnsiTheme="minorHAnsi" w:cstheme="minorHAnsi"/>
          <w:bCs/>
          <w:sz w:val="28"/>
          <w:szCs w:val="28"/>
          <w:bdr w:val="none" w:sz="0" w:space="0" w:color="auto" w:frame="1"/>
        </w:rPr>
      </w:pPr>
      <w:r w:rsidRPr="00CC6CD5">
        <w:rPr>
          <w:rFonts w:asciiTheme="minorHAnsi" w:hAnsiTheme="minorHAnsi" w:cstheme="minorHAnsi"/>
          <w:bCs/>
          <w:sz w:val="28"/>
          <w:szCs w:val="28"/>
          <w:bdr w:val="none" w:sz="0" w:space="0" w:color="auto" w:frame="1"/>
        </w:rPr>
        <w:t>La misión de PROEXCA es acompañar a las empresas canarias en sus procesos de apertura a nuevos mercados con el fin de diversificar la economía regional, fortalecer el tejido empresarial canario y promover la creación de empleo.</w:t>
      </w:r>
    </w:p>
    <w:p w14:paraId="5244E547" w14:textId="77777777" w:rsidR="005C7044" w:rsidRDefault="005C7044" w:rsidP="005C7044">
      <w:pPr>
        <w:jc w:val="both"/>
        <w:rPr>
          <w:rFonts w:asciiTheme="minorHAnsi" w:hAnsiTheme="minorHAnsi" w:cstheme="minorHAnsi"/>
          <w:bCs/>
          <w:sz w:val="28"/>
          <w:szCs w:val="28"/>
          <w:bdr w:val="none" w:sz="0" w:space="0" w:color="auto" w:frame="1"/>
        </w:rPr>
      </w:pPr>
    </w:p>
    <w:p w14:paraId="381CB740" w14:textId="77777777" w:rsidR="005C7044" w:rsidRPr="00DF5BA6" w:rsidRDefault="005C7044" w:rsidP="005C7044">
      <w:pPr>
        <w:rPr>
          <w:rFonts w:asciiTheme="minorHAnsi" w:hAnsiTheme="minorHAnsi" w:cstheme="minorHAnsi"/>
          <w:b/>
          <w:bCs/>
          <w:sz w:val="28"/>
          <w:szCs w:val="28"/>
          <w:bdr w:val="none" w:sz="0" w:space="0" w:color="auto" w:frame="1"/>
        </w:rPr>
      </w:pPr>
      <w:r w:rsidRPr="00DF5BA6">
        <w:rPr>
          <w:rFonts w:asciiTheme="minorHAnsi" w:hAnsiTheme="minorHAnsi" w:cstheme="minorHAnsi"/>
          <w:b/>
          <w:bCs/>
          <w:sz w:val="28"/>
          <w:szCs w:val="28"/>
          <w:bdr w:val="none" w:sz="0" w:space="0" w:color="auto" w:frame="1"/>
        </w:rPr>
        <w:t>Objetivos generales:</w:t>
      </w:r>
    </w:p>
    <w:p w14:paraId="40AEDFA7" w14:textId="77777777" w:rsidR="005C7044" w:rsidRPr="00DF5BA6" w:rsidRDefault="005C7044" w:rsidP="005C7044">
      <w:pPr>
        <w:rPr>
          <w:rFonts w:asciiTheme="minorHAnsi" w:hAnsiTheme="minorHAnsi" w:cstheme="minorHAnsi"/>
          <w:bCs/>
          <w:sz w:val="28"/>
          <w:szCs w:val="28"/>
          <w:bdr w:val="none" w:sz="0" w:space="0" w:color="auto" w:frame="1"/>
        </w:rPr>
      </w:pPr>
    </w:p>
    <w:p w14:paraId="0FC6D580" w14:textId="77777777" w:rsidR="005C7044" w:rsidRPr="00DF5BA6" w:rsidRDefault="005C7044" w:rsidP="005C7044">
      <w:pPr>
        <w:pStyle w:val="Prrafodelista"/>
        <w:numPr>
          <w:ilvl w:val="0"/>
          <w:numId w:val="3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bCs/>
          <w:sz w:val="28"/>
          <w:szCs w:val="28"/>
          <w:bdr w:val="none" w:sz="0" w:space="0" w:color="auto" w:frame="1"/>
        </w:rPr>
      </w:pPr>
      <w:r w:rsidRPr="00DF5BA6">
        <w:rPr>
          <w:rFonts w:asciiTheme="minorHAnsi" w:hAnsiTheme="minorHAnsi" w:cstheme="minorHAnsi"/>
          <w:bCs/>
          <w:sz w:val="28"/>
          <w:szCs w:val="28"/>
          <w:bdr w:val="none" w:sz="0" w:space="0" w:color="auto" w:frame="1"/>
        </w:rPr>
        <w:t>Promover la internacionalización de la empresa canaria.</w:t>
      </w:r>
    </w:p>
    <w:p w14:paraId="59F93C15" w14:textId="77777777" w:rsidR="005C7044" w:rsidRPr="00DF5BA6" w:rsidRDefault="005C7044" w:rsidP="005C7044">
      <w:pPr>
        <w:pStyle w:val="Prrafodelista"/>
        <w:numPr>
          <w:ilvl w:val="0"/>
          <w:numId w:val="3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bCs/>
          <w:sz w:val="28"/>
          <w:szCs w:val="28"/>
          <w:bdr w:val="none" w:sz="0" w:space="0" w:color="auto" w:frame="1"/>
        </w:rPr>
      </w:pPr>
      <w:r w:rsidRPr="00DF5BA6">
        <w:rPr>
          <w:rFonts w:asciiTheme="minorHAnsi" w:hAnsiTheme="minorHAnsi" w:cstheme="minorHAnsi"/>
          <w:bCs/>
          <w:sz w:val="28"/>
          <w:szCs w:val="28"/>
          <w:bdr w:val="none" w:sz="0" w:space="0" w:color="auto" w:frame="1"/>
        </w:rPr>
        <w:t>Fortalecer el tejido empresarial canario.</w:t>
      </w:r>
    </w:p>
    <w:p w14:paraId="4982CE64" w14:textId="77777777" w:rsidR="005C7044" w:rsidRPr="00DF5BA6" w:rsidRDefault="005C7044" w:rsidP="005C7044">
      <w:pPr>
        <w:pStyle w:val="Prrafodelista"/>
        <w:numPr>
          <w:ilvl w:val="0"/>
          <w:numId w:val="3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bCs/>
          <w:sz w:val="28"/>
          <w:szCs w:val="28"/>
          <w:bdr w:val="none" w:sz="0" w:space="0" w:color="auto" w:frame="1"/>
        </w:rPr>
      </w:pPr>
      <w:r w:rsidRPr="00DF5BA6">
        <w:rPr>
          <w:rFonts w:asciiTheme="minorHAnsi" w:hAnsiTheme="minorHAnsi" w:cstheme="minorHAnsi"/>
          <w:bCs/>
          <w:sz w:val="28"/>
          <w:szCs w:val="28"/>
          <w:bdr w:val="none" w:sz="0" w:space="0" w:color="auto" w:frame="1"/>
        </w:rPr>
        <w:t>Atraer inversiones de sectores estratégicos hacia Canarias.</w:t>
      </w:r>
    </w:p>
    <w:p w14:paraId="3A34A739" w14:textId="77777777" w:rsidR="005C7044" w:rsidRPr="00DF5BA6" w:rsidRDefault="005C7044" w:rsidP="005C7044">
      <w:pPr>
        <w:rPr>
          <w:rFonts w:asciiTheme="minorHAnsi" w:hAnsiTheme="minorHAnsi" w:cstheme="minorHAnsi"/>
          <w:bCs/>
          <w:sz w:val="28"/>
          <w:szCs w:val="28"/>
          <w:bdr w:val="none" w:sz="0" w:space="0" w:color="auto" w:frame="1"/>
        </w:rPr>
      </w:pPr>
    </w:p>
    <w:p w14:paraId="110007D5" w14:textId="77777777" w:rsidR="005C7044" w:rsidRPr="00DF5BA6" w:rsidRDefault="005C7044" w:rsidP="005C7044">
      <w:pPr>
        <w:rPr>
          <w:rFonts w:asciiTheme="minorHAnsi" w:hAnsiTheme="minorHAnsi" w:cstheme="minorHAnsi"/>
          <w:bCs/>
          <w:sz w:val="28"/>
          <w:szCs w:val="28"/>
          <w:bdr w:val="none" w:sz="0" w:space="0" w:color="auto" w:frame="1"/>
        </w:rPr>
      </w:pPr>
    </w:p>
    <w:p w14:paraId="49392CDA" w14:textId="77777777" w:rsidR="005C7044" w:rsidRPr="00DF5BA6" w:rsidRDefault="005C7044" w:rsidP="005C7044">
      <w:pPr>
        <w:rPr>
          <w:rFonts w:asciiTheme="minorHAnsi" w:hAnsiTheme="minorHAnsi" w:cstheme="minorHAnsi"/>
          <w:b/>
          <w:bCs/>
          <w:sz w:val="28"/>
          <w:szCs w:val="28"/>
          <w:bdr w:val="none" w:sz="0" w:space="0" w:color="auto" w:frame="1"/>
        </w:rPr>
      </w:pPr>
      <w:r w:rsidRPr="00DF5BA6">
        <w:rPr>
          <w:rFonts w:asciiTheme="minorHAnsi" w:hAnsiTheme="minorHAnsi" w:cstheme="minorHAnsi"/>
          <w:b/>
          <w:bCs/>
          <w:sz w:val="28"/>
          <w:szCs w:val="28"/>
          <w:bdr w:val="none" w:sz="0" w:space="0" w:color="auto" w:frame="1"/>
        </w:rPr>
        <w:t>El objeto social de PROEXCA:</w:t>
      </w:r>
    </w:p>
    <w:p w14:paraId="317A830F" w14:textId="77777777" w:rsidR="005C7044" w:rsidRDefault="005C7044" w:rsidP="005C7044"/>
    <w:p w14:paraId="4402A473" w14:textId="77777777" w:rsidR="005C7044" w:rsidRPr="00DF5BA6" w:rsidRDefault="005C7044" w:rsidP="005C7044">
      <w:pPr>
        <w:pStyle w:val="Prrafodelista"/>
        <w:numPr>
          <w:ilvl w:val="0"/>
          <w:numId w:val="3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bCs/>
          <w:sz w:val="28"/>
          <w:szCs w:val="28"/>
          <w:bdr w:val="none" w:sz="0" w:space="0" w:color="auto" w:frame="1"/>
        </w:rPr>
      </w:pPr>
      <w:r w:rsidRPr="00DF5BA6">
        <w:rPr>
          <w:rFonts w:asciiTheme="minorHAnsi" w:hAnsiTheme="minorHAnsi" w:cstheme="minorHAnsi"/>
          <w:bCs/>
          <w:sz w:val="28"/>
          <w:szCs w:val="28"/>
          <w:bdr w:val="none" w:sz="0" w:space="0" w:color="auto" w:frame="1"/>
        </w:rPr>
        <w:t>La promoción económica de Canarias, tanto en su ámbito interior como exterior.</w:t>
      </w:r>
    </w:p>
    <w:p w14:paraId="346BACFD" w14:textId="77777777" w:rsidR="005C7044" w:rsidRPr="00DF5BA6" w:rsidRDefault="005C7044" w:rsidP="005C7044">
      <w:pPr>
        <w:pStyle w:val="Prrafodelista"/>
        <w:numPr>
          <w:ilvl w:val="0"/>
          <w:numId w:val="3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bCs/>
          <w:sz w:val="28"/>
          <w:szCs w:val="28"/>
          <w:bdr w:val="none" w:sz="0" w:space="0" w:color="auto" w:frame="1"/>
        </w:rPr>
      </w:pPr>
      <w:r w:rsidRPr="00DF5BA6">
        <w:rPr>
          <w:rFonts w:asciiTheme="minorHAnsi" w:hAnsiTheme="minorHAnsi" w:cstheme="minorHAnsi"/>
          <w:bCs/>
          <w:sz w:val="28"/>
          <w:szCs w:val="28"/>
          <w:bdr w:val="none" w:sz="0" w:space="0" w:color="auto" w:frame="1"/>
        </w:rPr>
        <w:t>El fomento y la promoción de la exportación de productos canarios de todo tipo.</w:t>
      </w:r>
    </w:p>
    <w:p w14:paraId="21D83E41" w14:textId="77777777" w:rsidR="005C7044" w:rsidRPr="00DF5BA6" w:rsidRDefault="005C7044" w:rsidP="005C7044">
      <w:pPr>
        <w:pStyle w:val="Prrafodelista"/>
        <w:numPr>
          <w:ilvl w:val="0"/>
          <w:numId w:val="3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bCs/>
          <w:sz w:val="28"/>
          <w:szCs w:val="28"/>
          <w:bdr w:val="none" w:sz="0" w:space="0" w:color="auto" w:frame="1"/>
        </w:rPr>
      </w:pPr>
      <w:r w:rsidRPr="00DF5BA6">
        <w:rPr>
          <w:rFonts w:asciiTheme="minorHAnsi" w:hAnsiTheme="minorHAnsi" w:cstheme="minorHAnsi"/>
          <w:bCs/>
          <w:sz w:val="28"/>
          <w:szCs w:val="28"/>
          <w:bdr w:val="none" w:sz="0" w:space="0" w:color="auto" w:frame="1"/>
        </w:rPr>
        <w:t>La tramitación gestión y realización de acciones de índole social y humanitaria y de ayuda al desarrollo relacionadas con Canarias.</w:t>
      </w:r>
    </w:p>
    <w:p w14:paraId="7FD8FD01" w14:textId="77777777" w:rsidR="005C7044" w:rsidRPr="00DF5BA6" w:rsidRDefault="005C7044" w:rsidP="005C7044">
      <w:pPr>
        <w:pStyle w:val="Prrafodelista"/>
        <w:numPr>
          <w:ilvl w:val="0"/>
          <w:numId w:val="3"/>
        </w:numPr>
        <w:suppressAutoHyphens w:val="0"/>
        <w:autoSpaceDN/>
        <w:contextualSpacing/>
        <w:textAlignment w:val="auto"/>
        <w:rPr>
          <w:rFonts w:asciiTheme="minorHAnsi" w:hAnsiTheme="minorHAnsi" w:cstheme="minorHAnsi"/>
          <w:bCs/>
          <w:sz w:val="28"/>
          <w:szCs w:val="28"/>
          <w:bdr w:val="none" w:sz="0" w:space="0" w:color="auto" w:frame="1"/>
        </w:rPr>
      </w:pPr>
      <w:r w:rsidRPr="00DF5BA6">
        <w:rPr>
          <w:rFonts w:asciiTheme="minorHAnsi" w:hAnsiTheme="minorHAnsi" w:cstheme="minorHAnsi"/>
          <w:bCs/>
          <w:sz w:val="28"/>
          <w:szCs w:val="28"/>
          <w:bdr w:val="none" w:sz="0" w:space="0" w:color="auto" w:frame="1"/>
        </w:rPr>
        <w:t>La gestión administrativa de programas comunitarios.</w:t>
      </w:r>
    </w:p>
    <w:p w14:paraId="426F14D0" w14:textId="77777777" w:rsidR="005C7044" w:rsidRPr="00DF5BA6" w:rsidRDefault="005C7044" w:rsidP="005C7044">
      <w:pPr>
        <w:pStyle w:val="Prrafodelista"/>
        <w:rPr>
          <w:rFonts w:asciiTheme="minorHAnsi" w:hAnsiTheme="minorHAnsi" w:cstheme="minorHAnsi"/>
          <w:bCs/>
          <w:sz w:val="28"/>
          <w:szCs w:val="28"/>
          <w:bdr w:val="none" w:sz="0" w:space="0" w:color="auto" w:frame="1"/>
        </w:rPr>
      </w:pPr>
    </w:p>
    <w:p w14:paraId="3A7E365F" w14:textId="77777777" w:rsidR="005C7044" w:rsidRDefault="005C7044" w:rsidP="005C7044">
      <w:pPr>
        <w:rPr>
          <w:rFonts w:cs="Calibri"/>
        </w:rPr>
      </w:pPr>
    </w:p>
    <w:p w14:paraId="16F8A6F1" w14:textId="77777777" w:rsidR="005C7044" w:rsidRDefault="005C7044" w:rsidP="005C7044">
      <w:pPr>
        <w:rPr>
          <w:rFonts w:cs="Calibri"/>
        </w:rPr>
      </w:pPr>
    </w:p>
    <w:p w14:paraId="5C292984" w14:textId="77777777" w:rsidR="005C7044" w:rsidRDefault="005C7044" w:rsidP="005C7044">
      <w:pPr>
        <w:rPr>
          <w:rFonts w:cs="Calibri"/>
        </w:rPr>
      </w:pPr>
    </w:p>
    <w:p w14:paraId="322A8F1C" w14:textId="77777777" w:rsidR="005C7044" w:rsidRDefault="005C7044" w:rsidP="005C7044">
      <w:pPr>
        <w:rPr>
          <w:rFonts w:cs="Calibri"/>
        </w:rPr>
      </w:pPr>
    </w:p>
    <w:p w14:paraId="25C0FD11" w14:textId="77777777" w:rsidR="005C7044" w:rsidRPr="00DF5BA6" w:rsidRDefault="005C7044" w:rsidP="005C7044">
      <w:pPr>
        <w:rPr>
          <w:rFonts w:cs="Calibri"/>
        </w:rPr>
      </w:pPr>
    </w:p>
    <w:p w14:paraId="77B92B1F" w14:textId="77777777" w:rsidR="00CC057A" w:rsidRPr="005C7044" w:rsidRDefault="00CC057A" w:rsidP="005C7044"/>
    <w:sectPr w:rsidR="00CC057A" w:rsidRPr="005C7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3B7FA" w14:textId="77777777" w:rsidR="00CE00D9" w:rsidRDefault="00CE00D9">
      <w:r>
        <w:separator/>
      </w:r>
    </w:p>
  </w:endnote>
  <w:endnote w:type="continuationSeparator" w:id="0">
    <w:p w14:paraId="53CA1D45" w14:textId="77777777" w:rsidR="00CE00D9" w:rsidRDefault="00CE0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94B23" w14:textId="77777777" w:rsidR="001A53E5" w:rsidRDefault="001A53E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0F7CE" w14:textId="77777777" w:rsidR="001A53E5" w:rsidRDefault="001A53E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146D4" w14:textId="77777777" w:rsidR="001A53E5" w:rsidRDefault="001A53E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F330C" w14:textId="77777777" w:rsidR="00CE00D9" w:rsidRDefault="00CE00D9">
      <w:r>
        <w:rPr>
          <w:color w:val="000000"/>
        </w:rPr>
        <w:separator/>
      </w:r>
    </w:p>
  </w:footnote>
  <w:footnote w:type="continuationSeparator" w:id="0">
    <w:p w14:paraId="6D3A581D" w14:textId="77777777" w:rsidR="00CE00D9" w:rsidRDefault="00CE0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6F468" w14:textId="77777777" w:rsidR="001A53E5" w:rsidRDefault="001A53E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C5ED4" w14:textId="6D612598" w:rsidR="0054101D" w:rsidRDefault="001A53E5">
    <w:pPr>
      <w:pStyle w:val="Encabezado"/>
    </w:pPr>
    <w:r>
      <w:rPr>
        <w:noProof/>
      </w:rPr>
      <w:drawing>
        <wp:inline distT="0" distB="0" distL="0" distR="0" wp14:anchorId="65A62CDC" wp14:editId="69AEAE49">
          <wp:extent cx="3038475" cy="400050"/>
          <wp:effectExtent l="0" t="0" r="952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84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CEA4F" w14:textId="77777777" w:rsidR="001A53E5" w:rsidRDefault="001A53E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E400E"/>
    <w:multiLevelType w:val="multilevel"/>
    <w:tmpl w:val="20ACD7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BE1132"/>
    <w:multiLevelType w:val="hybridMultilevel"/>
    <w:tmpl w:val="C8D8A2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B0A9A"/>
    <w:multiLevelType w:val="multilevel"/>
    <w:tmpl w:val="D330697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57A"/>
    <w:rsid w:val="001A53E5"/>
    <w:rsid w:val="003A6E38"/>
    <w:rsid w:val="005C7044"/>
    <w:rsid w:val="00CC057A"/>
    <w:rsid w:val="00CE00D9"/>
    <w:rsid w:val="00CE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96FAE"/>
  <w15:docId w15:val="{E1D1312A-824C-4665-8E38-E8D2DC476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0" w:line="240" w:lineRule="auto"/>
    </w:pPr>
    <w:rPr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3">
    <w:name w:val="heading 3"/>
    <w:basedOn w:val="Normal"/>
    <w:pPr>
      <w:spacing w:before="100" w:after="100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pPr>
      <w:ind w:left="720"/>
    </w:pPr>
  </w:style>
  <w:style w:type="character" w:customStyle="1" w:styleId="Ttulo3Car">
    <w:name w:val="Título 3 Car"/>
    <w:basedOn w:val="Fuentedeprrafopredeter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</w:rPr>
  </w:style>
  <w:style w:type="character" w:customStyle="1" w:styleId="Ttulo1Car">
    <w:name w:val="Título 1 Car"/>
    <w:basedOn w:val="Fuentedeprrafopredeter"/>
    <w:rPr>
      <w:rFonts w:ascii="Calibri Light" w:eastAsia="Times New Roman" w:hAnsi="Calibri Light" w:cs="Times New Roman"/>
      <w:color w:val="2E74B5"/>
      <w:sz w:val="32"/>
      <w:szCs w:val="32"/>
      <w:lang w:eastAsia="es-E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rPr>
      <w:rFonts w:ascii="Calibri" w:hAnsi="Calibri" w:cs="Times New Roman"/>
      <w:lang w:eastAsia="es-ES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rPr>
      <w:rFonts w:ascii="Calibri" w:hAnsi="Calibri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dc:description/>
  <cp:lastModifiedBy>Jose Gregorio Rodríguez</cp:lastModifiedBy>
  <cp:revision>3</cp:revision>
  <dcterms:created xsi:type="dcterms:W3CDTF">2021-10-25T12:22:00Z</dcterms:created>
  <dcterms:modified xsi:type="dcterms:W3CDTF">2025-04-07T08:21:00Z</dcterms:modified>
</cp:coreProperties>
</file>