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B03C2" w14:textId="77777777" w:rsidR="00B06667" w:rsidRDefault="002F459F">
      <w:pPr>
        <w:pStyle w:val="Textoindependiente"/>
        <w:ind w:left="10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7238933" wp14:editId="29536310">
            <wp:extent cx="3072388" cy="41147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2388" cy="41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BE8A4" w14:textId="77777777" w:rsidR="00B06667" w:rsidRDefault="00B06667">
      <w:pPr>
        <w:pStyle w:val="Textoindependiente"/>
        <w:rPr>
          <w:rFonts w:ascii="Times New Roman"/>
          <w:sz w:val="16"/>
        </w:rPr>
      </w:pPr>
    </w:p>
    <w:p w14:paraId="1018BA24" w14:textId="77777777" w:rsidR="00B06667" w:rsidRDefault="00B06667">
      <w:pPr>
        <w:pStyle w:val="Textoindependiente"/>
        <w:rPr>
          <w:rFonts w:ascii="Times New Roman"/>
          <w:sz w:val="16"/>
        </w:rPr>
      </w:pPr>
    </w:p>
    <w:p w14:paraId="1FA9B366" w14:textId="77777777" w:rsidR="00B06667" w:rsidRDefault="00B06667">
      <w:pPr>
        <w:pStyle w:val="Textoindependiente"/>
        <w:rPr>
          <w:rFonts w:ascii="Times New Roman"/>
          <w:sz w:val="16"/>
        </w:rPr>
      </w:pPr>
    </w:p>
    <w:p w14:paraId="4C540BFF" w14:textId="77777777" w:rsidR="00B06667" w:rsidRDefault="00B06667">
      <w:pPr>
        <w:pStyle w:val="Textoindependiente"/>
        <w:rPr>
          <w:rFonts w:ascii="Times New Roman"/>
          <w:sz w:val="16"/>
        </w:rPr>
      </w:pPr>
    </w:p>
    <w:p w14:paraId="4F5D1B77" w14:textId="77777777" w:rsidR="00B06667" w:rsidRDefault="00B06667">
      <w:pPr>
        <w:pStyle w:val="Textoindependiente"/>
        <w:spacing w:before="182"/>
        <w:rPr>
          <w:rFonts w:ascii="Times New Roman"/>
          <w:sz w:val="16"/>
        </w:rPr>
      </w:pPr>
    </w:p>
    <w:p w14:paraId="41F3784D" w14:textId="77777777" w:rsidR="00B06667" w:rsidRDefault="002F459F">
      <w:pPr>
        <w:spacing w:line="237" w:lineRule="auto"/>
        <w:ind w:left="137" w:right="115"/>
        <w:jc w:val="both"/>
        <w:rPr>
          <w:rFonts w:ascii="Comic Sans MS" w:hAnsi="Comic Sans MS"/>
          <w:b/>
          <w:sz w:val="16"/>
        </w:rPr>
      </w:pPr>
      <w:bookmarkStart w:id="0" w:name="INFORMACIÓN_SOBRE_LA_COMPOSICIÓN_Y_CONVO"/>
      <w:bookmarkEnd w:id="0"/>
      <w:r>
        <w:rPr>
          <w:rFonts w:ascii="Comic Sans MS" w:hAnsi="Comic Sans MS"/>
          <w:b/>
          <w:sz w:val="16"/>
        </w:rPr>
        <w:t>INFORMACIÓN SOBRE LA COMPOSICIÓN Y CONVOCATORIAS DE LAS MESAS DE CONTRATACIÓN Y EN SU CASO, FORMA DE DESIGNACIÓN DE LA MESA.</w:t>
      </w:r>
    </w:p>
    <w:p w14:paraId="345AF42C" w14:textId="77777777" w:rsidR="00B06667" w:rsidRDefault="00B06667">
      <w:pPr>
        <w:pStyle w:val="Textoindependiente"/>
        <w:rPr>
          <w:rFonts w:ascii="Comic Sans MS"/>
          <w:b/>
          <w:sz w:val="16"/>
        </w:rPr>
      </w:pPr>
    </w:p>
    <w:p w14:paraId="2055F96E" w14:textId="77777777" w:rsidR="00B06667" w:rsidRDefault="00B06667">
      <w:pPr>
        <w:pStyle w:val="Textoindependiente"/>
        <w:spacing w:before="110"/>
        <w:rPr>
          <w:rFonts w:ascii="Comic Sans MS"/>
          <w:b/>
          <w:sz w:val="16"/>
        </w:rPr>
      </w:pPr>
    </w:p>
    <w:p w14:paraId="1D4EA257" w14:textId="77777777" w:rsidR="00B06667" w:rsidRDefault="002F459F">
      <w:pPr>
        <w:pStyle w:val="Textoindependiente"/>
        <w:ind w:left="101" w:right="117"/>
        <w:jc w:val="both"/>
      </w:pPr>
      <w:r>
        <w:t>El</w:t>
      </w:r>
      <w:r>
        <w:rPr>
          <w:spacing w:val="-13"/>
        </w:rPr>
        <w:t xml:space="preserve"> </w:t>
      </w:r>
      <w:r>
        <w:t>artículo</w:t>
      </w:r>
      <w:r>
        <w:rPr>
          <w:spacing w:val="-12"/>
        </w:rPr>
        <w:t xml:space="preserve"> </w:t>
      </w:r>
      <w:r>
        <w:t>326</w:t>
      </w:r>
      <w:r>
        <w:rPr>
          <w:spacing w:val="-1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Ley</w:t>
      </w:r>
      <w:r>
        <w:rPr>
          <w:spacing w:val="-13"/>
        </w:rPr>
        <w:t xml:space="preserve"> </w:t>
      </w:r>
      <w:r>
        <w:t>9/2017,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8</w:t>
      </w:r>
      <w:r>
        <w:rPr>
          <w:spacing w:val="-1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noviembre,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Contratos</w:t>
      </w:r>
      <w:r>
        <w:rPr>
          <w:spacing w:val="-12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Sector Público señala que, en los procedimientos abiertos, abierto simplificado, restringidos, de diálogo competitivo, de licitación con negociación y de asociación para la innovación, los Órganos de contratación de las Administraciones Públicas estarán</w:t>
      </w:r>
      <w:r>
        <w:rPr>
          <w:spacing w:val="-1"/>
        </w:rPr>
        <w:t xml:space="preserve"> </w:t>
      </w:r>
      <w:r>
        <w:t>as</w:t>
      </w:r>
      <w:r>
        <w:t>istidos por una</w:t>
      </w:r>
      <w:r>
        <w:rPr>
          <w:spacing w:val="-1"/>
        </w:rPr>
        <w:t xml:space="preserve"> </w:t>
      </w:r>
      <w:r>
        <w:t>mesa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contratación. Añade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procedimientos</w:t>
      </w:r>
      <w:r>
        <w:rPr>
          <w:spacing w:val="-4"/>
        </w:rPr>
        <w:t xml:space="preserve"> </w:t>
      </w:r>
      <w:r>
        <w:t>negociados</w:t>
      </w:r>
      <w:r>
        <w:rPr>
          <w:spacing w:val="-4"/>
        </w:rPr>
        <w:t xml:space="preserve"> </w:t>
      </w:r>
      <w:r>
        <w:t>sin</w:t>
      </w:r>
      <w:r>
        <w:rPr>
          <w:spacing w:val="-6"/>
        </w:rPr>
        <w:t xml:space="preserve"> </w:t>
      </w:r>
      <w:r>
        <w:t>publicidad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constitución de la mesa será potestativa para el órgano de contratación, salvo en los casos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imperiosa</w:t>
      </w:r>
      <w:r>
        <w:rPr>
          <w:spacing w:val="-4"/>
        </w:rPr>
        <w:t xml:space="preserve"> </w:t>
      </w:r>
      <w:r>
        <w:t>urgencia.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último,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procedimientos abreviados simplificados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159.6</w:t>
      </w:r>
      <w:r>
        <w:rPr>
          <w:spacing w:val="-4"/>
        </w:rPr>
        <w:t xml:space="preserve"> </w:t>
      </w:r>
      <w:r>
        <w:t>también</w:t>
      </w:r>
      <w:r>
        <w:rPr>
          <w:spacing w:val="-2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>potestativa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constitución</w:t>
      </w:r>
      <w:r>
        <w:rPr>
          <w:spacing w:val="-5"/>
        </w:rPr>
        <w:t xml:space="preserve"> </w:t>
      </w:r>
      <w:r>
        <w:t>de la mesa.</w:t>
      </w:r>
    </w:p>
    <w:p w14:paraId="6CB6B1FA" w14:textId="77777777" w:rsidR="00B06667" w:rsidRDefault="00B06667">
      <w:pPr>
        <w:pStyle w:val="Textoindependiente"/>
        <w:spacing w:before="1"/>
      </w:pPr>
    </w:p>
    <w:p w14:paraId="37D6C3E0" w14:textId="77777777" w:rsidR="00B06667" w:rsidRDefault="002F459F">
      <w:pPr>
        <w:pStyle w:val="Textoindependiente"/>
        <w:ind w:left="101"/>
        <w:rPr>
          <w:rFonts w:ascii="Times New Roman" w:hAnsi="Times New Roman"/>
          <w:sz w:val="24"/>
        </w:rPr>
      </w:pPr>
      <w:r>
        <w:t>Nada</w:t>
      </w:r>
      <w:r>
        <w:rPr>
          <w:spacing w:val="40"/>
        </w:rPr>
        <w:t xml:space="preserve"> </w:t>
      </w:r>
      <w:r>
        <w:t>dice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Ley</w:t>
      </w:r>
      <w:r>
        <w:rPr>
          <w:spacing w:val="40"/>
        </w:rPr>
        <w:t xml:space="preserve"> </w:t>
      </w:r>
      <w:r>
        <w:t>sobre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mesa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contratación</w:t>
      </w:r>
      <w:r>
        <w:rPr>
          <w:spacing w:val="39"/>
        </w:rPr>
        <w:t xml:space="preserve"> </w:t>
      </w:r>
      <w:r>
        <w:t>en</w:t>
      </w:r>
      <w:r>
        <w:rPr>
          <w:spacing w:val="39"/>
        </w:rPr>
        <w:t xml:space="preserve"> </w:t>
      </w:r>
      <w:r>
        <w:t>los</w:t>
      </w:r>
      <w:r>
        <w:rPr>
          <w:spacing w:val="40"/>
        </w:rPr>
        <w:t xml:space="preserve"> </w:t>
      </w:r>
      <w:r>
        <w:t>contratos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las entidades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sector</w:t>
      </w:r>
      <w:r>
        <w:rPr>
          <w:spacing w:val="-1"/>
        </w:rPr>
        <w:t xml:space="preserve"> </w:t>
      </w:r>
      <w:r>
        <w:t>público</w:t>
      </w:r>
      <w:r>
        <w:rPr>
          <w:spacing w:val="-1"/>
        </w:rPr>
        <w:t xml:space="preserve"> </w:t>
      </w:r>
      <w:r>
        <w:t>que no</w:t>
      </w:r>
      <w:r>
        <w:rPr>
          <w:spacing w:val="-1"/>
        </w:rPr>
        <w:t xml:space="preserve"> </w:t>
      </w:r>
      <w:r>
        <w:t>sean Administraciones</w:t>
      </w:r>
      <w:r>
        <w:rPr>
          <w:spacing w:val="-1"/>
        </w:rPr>
        <w:t xml:space="preserve"> </w:t>
      </w:r>
      <w:r>
        <w:t>Públicas.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lo tanto,</w:t>
      </w:r>
      <w:r>
        <w:rPr>
          <w:spacing w:val="-11"/>
        </w:rPr>
        <w:t xml:space="preserve"> </w:t>
      </w:r>
      <w:r>
        <w:t>debe</w:t>
      </w:r>
      <w:r>
        <w:rPr>
          <w:spacing w:val="-11"/>
        </w:rPr>
        <w:t xml:space="preserve"> </w:t>
      </w:r>
      <w:r>
        <w:t>entenderse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presencia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mesa</w:t>
      </w:r>
      <w:r>
        <w:rPr>
          <w:spacing w:val="-11"/>
        </w:rPr>
        <w:t xml:space="preserve"> </w:t>
      </w:r>
      <w:r>
        <w:t>ha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ser</w:t>
      </w:r>
      <w:r>
        <w:rPr>
          <w:spacing w:val="-10"/>
        </w:rPr>
        <w:t xml:space="preserve"> </w:t>
      </w:r>
      <w:r>
        <w:t>facultativa</w:t>
      </w:r>
      <w:r>
        <w:rPr>
          <w:spacing w:val="-11"/>
        </w:rPr>
        <w:t xml:space="preserve"> </w:t>
      </w:r>
      <w:r>
        <w:t>en estos</w:t>
      </w:r>
      <w:r>
        <w:rPr>
          <w:spacing w:val="40"/>
        </w:rPr>
        <w:t xml:space="preserve"> </w:t>
      </w:r>
      <w:r>
        <w:t>casos</w:t>
      </w:r>
      <w:r>
        <w:rPr>
          <w:spacing w:val="40"/>
        </w:rPr>
        <w:t xml:space="preserve"> </w:t>
      </w:r>
      <w:r>
        <w:t>(Recomendación</w:t>
      </w:r>
      <w:r>
        <w:rPr>
          <w:spacing w:val="39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marzo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2018</w:t>
      </w:r>
      <w:r>
        <w:rPr>
          <w:spacing w:val="40"/>
        </w:rPr>
        <w:t xml:space="preserve"> </w:t>
      </w:r>
      <w:r>
        <w:t>sobre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forma</w:t>
      </w:r>
      <w:r>
        <w:rPr>
          <w:spacing w:val="40"/>
        </w:rPr>
        <w:t xml:space="preserve"> </w:t>
      </w:r>
      <w:r>
        <w:t>de contratación</w:t>
      </w:r>
      <w:r>
        <w:rPr>
          <w:spacing w:val="36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los</w:t>
      </w:r>
      <w:r>
        <w:rPr>
          <w:spacing w:val="40"/>
        </w:rPr>
        <w:t xml:space="preserve"> </w:t>
      </w:r>
      <w:r>
        <w:t>poderes</w:t>
      </w:r>
      <w:r>
        <w:rPr>
          <w:spacing w:val="38"/>
        </w:rPr>
        <w:t xml:space="preserve"> </w:t>
      </w:r>
      <w:r>
        <w:t>adjudicadores</w:t>
      </w:r>
      <w:r>
        <w:rPr>
          <w:spacing w:val="38"/>
        </w:rPr>
        <w:t xml:space="preserve"> </w:t>
      </w:r>
      <w:r>
        <w:t>que</w:t>
      </w:r>
      <w:r>
        <w:rPr>
          <w:spacing w:val="39"/>
        </w:rPr>
        <w:t xml:space="preserve"> </w:t>
      </w:r>
      <w:r>
        <w:t>no</w:t>
      </w:r>
      <w:r>
        <w:rPr>
          <w:spacing w:val="38"/>
        </w:rPr>
        <w:t xml:space="preserve"> </w:t>
      </w:r>
      <w:r>
        <w:t>son</w:t>
      </w:r>
      <w:r>
        <w:rPr>
          <w:spacing w:val="36"/>
        </w:rPr>
        <w:t xml:space="preserve"> </w:t>
      </w:r>
      <w:r>
        <w:t>Administración</w:t>
      </w:r>
      <w:r>
        <w:rPr>
          <w:spacing w:val="36"/>
        </w:rPr>
        <w:t xml:space="preserve"> </w:t>
      </w:r>
      <w:r>
        <w:t>y sobre</w:t>
      </w:r>
      <w:r>
        <w:rPr>
          <w:spacing w:val="38"/>
        </w:rPr>
        <w:t xml:space="preserve"> </w:t>
      </w:r>
      <w:r>
        <w:t>alguna</w:t>
      </w:r>
      <w:r>
        <w:rPr>
          <w:spacing w:val="38"/>
        </w:rPr>
        <w:t xml:space="preserve"> </w:t>
      </w:r>
      <w:r>
        <w:t>otra</w:t>
      </w:r>
      <w:r>
        <w:rPr>
          <w:spacing w:val="38"/>
        </w:rPr>
        <w:t xml:space="preserve"> </w:t>
      </w:r>
      <w:r>
        <w:t>cuestión</w:t>
      </w:r>
      <w:r>
        <w:rPr>
          <w:spacing w:val="37"/>
        </w:rPr>
        <w:t xml:space="preserve"> </w:t>
      </w:r>
      <w:r>
        <w:t>derivada</w:t>
      </w:r>
      <w:r>
        <w:rPr>
          <w:spacing w:val="38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t>aprobación</w:t>
      </w:r>
      <w:r>
        <w:rPr>
          <w:spacing w:val="37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t>Ley</w:t>
      </w:r>
      <w:r>
        <w:rPr>
          <w:spacing w:val="38"/>
        </w:rPr>
        <w:t xml:space="preserve"> </w:t>
      </w:r>
      <w:r>
        <w:t xml:space="preserve">9/2017. </w:t>
      </w:r>
      <w:hyperlink r:id="rId5">
        <w:r>
          <w:rPr>
            <w:color w:val="0000FF"/>
            <w:spacing w:val="-2"/>
            <w:u w:val="single" w:color="0000FF"/>
          </w:rPr>
          <w:t>https://www.hacienda.gob.es/documentacion/pu</w:t>
        </w:r>
        <w:r>
          <w:rPr>
            <w:color w:val="0000FF"/>
            <w:spacing w:val="-2"/>
            <w:u w:val="single" w:color="0000FF"/>
          </w:rPr>
          <w:t>blico/d.g.%20patrimoni</w:t>
        </w:r>
      </w:hyperlink>
      <w:r>
        <w:rPr>
          <w:color w:val="0000FF"/>
          <w:spacing w:val="-2"/>
        </w:rPr>
        <w:t xml:space="preserve"> </w:t>
      </w:r>
      <w:hyperlink r:id="rId6">
        <w:r>
          <w:rPr>
            <w:color w:val="0000FF"/>
            <w:spacing w:val="-2"/>
            <w:u w:val="single" w:color="0000FF"/>
          </w:rPr>
          <w:t>o/junta%20consultiva/informes/informes2018/recomendaci%C3%93n_pa</w:t>
        </w:r>
      </w:hyperlink>
      <w:r>
        <w:rPr>
          <w:color w:val="0000FF"/>
          <w:spacing w:val="-2"/>
        </w:rPr>
        <w:t xml:space="preserve"> </w:t>
      </w:r>
      <w:hyperlink r:id="rId7">
        <w:r>
          <w:rPr>
            <w:color w:val="0000FF"/>
            <w:spacing w:val="-2"/>
            <w:u w:val="single" w:color="0000FF"/>
          </w:rPr>
          <w:t>naps_marzo2018.pdf</w:t>
        </w:r>
      </w:hyperlink>
      <w:r>
        <w:rPr>
          <w:rFonts w:ascii="Times New Roman" w:hAnsi="Times New Roman"/>
          <w:spacing w:val="-2"/>
          <w:sz w:val="24"/>
        </w:rPr>
        <w:t>)</w:t>
      </w:r>
    </w:p>
    <w:p w14:paraId="45252C2F" w14:textId="77777777" w:rsidR="00B06667" w:rsidRDefault="00B06667">
      <w:pPr>
        <w:pStyle w:val="Textoindependiente"/>
        <w:rPr>
          <w:rFonts w:ascii="Times New Roman"/>
          <w:sz w:val="24"/>
        </w:rPr>
      </w:pPr>
    </w:p>
    <w:p w14:paraId="3E1CEFAD" w14:textId="3A3B63B9" w:rsidR="00B06667" w:rsidRDefault="002F459F">
      <w:pPr>
        <w:spacing w:before="1"/>
        <w:ind w:left="101"/>
        <w:rPr>
          <w:sz w:val="24"/>
        </w:rPr>
      </w:pPr>
      <w:r>
        <w:rPr>
          <w:sz w:val="24"/>
        </w:rPr>
        <w:t>Datos</w:t>
      </w:r>
      <w:r>
        <w:rPr>
          <w:spacing w:val="-4"/>
          <w:sz w:val="24"/>
        </w:rPr>
        <w:t xml:space="preserve"> </w:t>
      </w:r>
      <w:r>
        <w:rPr>
          <w:sz w:val="24"/>
        </w:rPr>
        <w:t>2018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202</w:t>
      </w:r>
      <w:r w:rsidR="0071326D">
        <w:rPr>
          <w:spacing w:val="-4"/>
          <w:sz w:val="24"/>
        </w:rPr>
        <w:t>5</w:t>
      </w:r>
    </w:p>
    <w:sectPr w:rsidR="00B06667">
      <w:type w:val="continuous"/>
      <w:pgSz w:w="11910" w:h="16840"/>
      <w:pgMar w:top="124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06667"/>
    <w:rsid w:val="002F459F"/>
    <w:rsid w:val="0071326D"/>
    <w:rsid w:val="00B0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18F2C"/>
  <w15:docId w15:val="{FB972F1A-D130-450F-8392-5CA7FA8FB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hacienda.gob.es/documentacion/publico/d.g.%20patrimonio/junta%20consultiva/informes/informes2018/recomendaci%C3%93n_panaps_marzo2018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acienda.gob.es/documentacion/publico/d.g.%20patrimonio/junta%20consultiva/informes/informes2018/recomendaci%C3%93n_panaps_marzo2018.pdf" TargetMode="External"/><Relationship Id="rId5" Type="http://schemas.openxmlformats.org/officeDocument/2006/relationships/hyperlink" Target="https://www.hacienda.gob.es/documentacion/publico/d.g.%20patrimonio/junta%20consultiva/informes/informes2018/recomendaci%C3%93n_panaps_marzo2018.pdf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CCARACTERISTICA</vt:lpstr>
    </vt:vector>
  </TitlesOfParts>
  <Company>PROEXCA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dc:description/>
  <cp:lastModifiedBy>Jose Gregorio Rodríguez</cp:lastModifiedBy>
  <cp:revision>3</cp:revision>
  <cp:lastPrinted>2025-04-09T11:26:00Z</cp:lastPrinted>
  <dcterms:created xsi:type="dcterms:W3CDTF">2025-04-09T11:25:00Z</dcterms:created>
  <dcterms:modified xsi:type="dcterms:W3CDTF">2025-04-09T11:28:00Z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2024-02-09T00:00:00Z</vt:filetime>
  </property>
  <property fmtid="{D5CDD505-2E9C-101B-9397-08002B2CF9AE}" pid="3" name="Creator">
    <vt:lpwstr>Acrobat PDFMaker 23 para Word</vt:lpwstr>
  </property>
  <property fmtid="{D5CDD505-2E9C-101B-9397-08002B2CF9AE}" pid="4" name="LastSaved">
    <vt:filetime>2025-04-09T00:00:00Z</vt:filetime>
  </property>
  <property fmtid="{D5CDD505-2E9C-101B-9397-08002B2CF9AE}" pid="5" name="Producer">
    <vt:lpwstr>Adobe PDF Library 23.8.246</vt:lpwstr>
  </property>
  <property fmtid="{D5CDD505-2E9C-101B-9397-08002B2CF9AE}" pid="6" name="SourceModified">
    <vt:lpwstr>D:20240209084830</vt:lpwstr>
  </property>
</Properties>
</file>