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6F5" w:rsidRDefault="00E33E52">
      <w:pPr>
        <w:pStyle w:val="Textbody"/>
        <w:spacing w:before="90" w:after="0"/>
        <w:ind w:left="57" w:right="57"/>
        <w:jc w:val="center"/>
      </w:pPr>
      <w:bookmarkStart w:id="0" w:name="_GoBack"/>
      <w:bookmarkEnd w:id="0"/>
      <w:r>
        <w:rPr>
          <w:b/>
          <w:bCs/>
          <w:sz w:val="28"/>
          <w:szCs w:val="28"/>
        </w:rPr>
        <w:t>Información relativa al personal directivo</w:t>
      </w:r>
    </w:p>
    <w:p w:rsidR="00B006F5" w:rsidRDefault="00B006F5">
      <w:pPr>
        <w:pStyle w:val="Textbody"/>
        <w:spacing w:before="90" w:after="0"/>
        <w:ind w:left="57" w:right="57"/>
        <w:jc w:val="center"/>
        <w:rPr>
          <w:sz w:val="22"/>
          <w:szCs w:val="22"/>
        </w:rPr>
      </w:pPr>
    </w:p>
    <w:p w:rsidR="00B006F5" w:rsidRDefault="00E33E52">
      <w:pPr>
        <w:pStyle w:val="Textbody"/>
        <w:shd w:val="clear" w:color="auto" w:fill="FFFFFF"/>
        <w:spacing w:before="90" w:after="0"/>
        <w:ind w:left="57" w:right="57"/>
        <w:jc w:val="both"/>
      </w:pPr>
      <w:r>
        <w:rPr>
          <w:rFonts w:eastAsia="Times-Italic"/>
          <w:b/>
          <w:bCs/>
          <w:sz w:val="22"/>
          <w:szCs w:val="22"/>
        </w:rPr>
        <w:t>Pablo Martín Carbajal González.</w:t>
      </w:r>
    </w:p>
    <w:p w:rsidR="00B006F5" w:rsidRDefault="00E33E52">
      <w:pPr>
        <w:pStyle w:val="Standard"/>
        <w:numPr>
          <w:ilvl w:val="0"/>
          <w:numId w:val="33"/>
        </w:numPr>
        <w:shd w:val="clear" w:color="auto" w:fill="FFFFFF"/>
        <w:spacing w:before="90"/>
        <w:jc w:val="both"/>
        <w:rPr>
          <w:rFonts w:eastAsia="Times-Italic"/>
          <w:b/>
          <w:bCs/>
          <w:sz w:val="22"/>
          <w:szCs w:val="22"/>
        </w:rPr>
      </w:pPr>
      <w:r>
        <w:rPr>
          <w:rFonts w:eastAsia="Times-Italic"/>
          <w:b/>
          <w:bCs/>
          <w:sz w:val="22"/>
          <w:szCs w:val="22"/>
        </w:rPr>
        <w:t>Consejero Delegado.</w:t>
      </w:r>
    </w:p>
    <w:p w:rsidR="00B006F5" w:rsidRDefault="00E33E52">
      <w:pPr>
        <w:pStyle w:val="Standard"/>
        <w:numPr>
          <w:ilvl w:val="0"/>
          <w:numId w:val="33"/>
        </w:numPr>
        <w:shd w:val="clear" w:color="auto" w:fill="FFFFFF"/>
        <w:spacing w:before="90"/>
        <w:jc w:val="both"/>
        <w:rPr>
          <w:rFonts w:eastAsia="Times-Italic"/>
          <w:b/>
          <w:bCs/>
          <w:sz w:val="22"/>
          <w:szCs w:val="22"/>
        </w:rPr>
      </w:pPr>
      <w:r>
        <w:rPr>
          <w:rFonts w:eastAsia="Times-Italic"/>
          <w:b/>
          <w:bCs/>
          <w:sz w:val="22"/>
          <w:szCs w:val="22"/>
        </w:rPr>
        <w:t>Sociedad Canaria de Fomento Económico, S.A. (PROEXCA).</w:t>
      </w:r>
    </w:p>
    <w:p w:rsidR="00B006F5" w:rsidRDefault="00E33E52">
      <w:pPr>
        <w:pStyle w:val="Standard"/>
        <w:numPr>
          <w:ilvl w:val="0"/>
          <w:numId w:val="33"/>
        </w:numPr>
        <w:shd w:val="clear" w:color="auto" w:fill="FFFFFF"/>
        <w:spacing w:before="90"/>
        <w:jc w:val="both"/>
        <w:rPr>
          <w:rFonts w:eastAsia="Times-Italic"/>
          <w:b/>
          <w:bCs/>
          <w:sz w:val="22"/>
          <w:szCs w:val="22"/>
        </w:rPr>
      </w:pPr>
      <w:r>
        <w:rPr>
          <w:rFonts w:eastAsia="Times-Italic"/>
          <w:b/>
          <w:bCs/>
          <w:sz w:val="22"/>
          <w:szCs w:val="22"/>
        </w:rPr>
        <w:t>Presidencia del Gobierno.</w:t>
      </w:r>
    </w:p>
    <w:p w:rsidR="00B006F5" w:rsidRDefault="00B006F5">
      <w:pPr>
        <w:pStyle w:val="Textbody"/>
        <w:spacing w:before="90" w:after="0"/>
        <w:ind w:right="57"/>
        <w:jc w:val="both"/>
        <w:rPr>
          <w:rFonts w:eastAsia="Times-Italic"/>
          <w:b/>
          <w:bCs/>
          <w:iCs/>
          <w:sz w:val="24"/>
        </w:rPr>
      </w:pPr>
    </w:p>
    <w:p w:rsidR="00B006F5" w:rsidRDefault="00E33E52">
      <w:pPr>
        <w:pStyle w:val="Textbody"/>
        <w:spacing w:before="90" w:after="0"/>
        <w:ind w:right="57"/>
        <w:jc w:val="both"/>
        <w:rPr>
          <w:rFonts w:eastAsia="Times-Italic"/>
          <w:b/>
          <w:bCs/>
          <w:iCs/>
          <w:sz w:val="24"/>
        </w:rPr>
      </w:pPr>
      <w:r>
        <w:rPr>
          <w:rFonts w:eastAsia="Times-Italic"/>
          <w:b/>
          <w:bCs/>
          <w:iCs/>
          <w:sz w:val="24"/>
        </w:rPr>
        <w:t>Méritos académicos:</w:t>
      </w:r>
    </w:p>
    <w:p w:rsidR="00B006F5" w:rsidRDefault="00E33E52">
      <w:pPr>
        <w:pStyle w:val="Standard"/>
        <w:numPr>
          <w:ilvl w:val="0"/>
          <w:numId w:val="34"/>
        </w:numPr>
        <w:spacing w:before="90"/>
        <w:jc w:val="both"/>
        <w:rPr>
          <w:rFonts w:eastAsia="Times-Italic"/>
          <w:sz w:val="22"/>
          <w:szCs w:val="22"/>
        </w:rPr>
      </w:pPr>
      <w:r>
        <w:rPr>
          <w:rFonts w:eastAsia="Times-Italic"/>
          <w:sz w:val="22"/>
          <w:szCs w:val="22"/>
        </w:rPr>
        <w:t>Licenciado en Ciencias Económicas, Universidad de La Laguna.</w:t>
      </w:r>
    </w:p>
    <w:p w:rsidR="00B006F5" w:rsidRDefault="00E33E52">
      <w:pPr>
        <w:pStyle w:val="Standard"/>
        <w:numPr>
          <w:ilvl w:val="0"/>
          <w:numId w:val="34"/>
        </w:numPr>
        <w:spacing w:before="90"/>
        <w:jc w:val="both"/>
        <w:rPr>
          <w:rFonts w:eastAsia="Times-Italic"/>
          <w:sz w:val="22"/>
          <w:szCs w:val="22"/>
        </w:rPr>
      </w:pPr>
      <w:r>
        <w:rPr>
          <w:rFonts w:eastAsia="Times-Italic"/>
          <w:sz w:val="22"/>
          <w:szCs w:val="22"/>
        </w:rPr>
        <w:t>Master en E-</w:t>
      </w:r>
      <w:proofErr w:type="spellStart"/>
      <w:r>
        <w:rPr>
          <w:rFonts w:eastAsia="Times-Italic"/>
          <w:sz w:val="22"/>
          <w:szCs w:val="22"/>
        </w:rPr>
        <w:t>business</w:t>
      </w:r>
      <w:proofErr w:type="spellEnd"/>
      <w:r>
        <w:rPr>
          <w:rFonts w:eastAsia="Times-Italic"/>
          <w:sz w:val="22"/>
          <w:szCs w:val="22"/>
        </w:rPr>
        <w:t>. Instituto Directivos de Empresa IDE CESEM.</w:t>
      </w:r>
    </w:p>
    <w:p w:rsidR="00B006F5" w:rsidRDefault="00B006F5">
      <w:pPr>
        <w:pStyle w:val="Textbody"/>
        <w:spacing w:before="90" w:after="0"/>
        <w:ind w:right="57"/>
        <w:jc w:val="both"/>
      </w:pPr>
    </w:p>
    <w:p w:rsidR="00B006F5" w:rsidRDefault="00E33E52">
      <w:pPr>
        <w:pStyle w:val="Textbody"/>
        <w:spacing w:before="90" w:after="0"/>
        <w:ind w:right="57"/>
        <w:jc w:val="both"/>
      </w:pPr>
      <w:r>
        <w:rPr>
          <w:rFonts w:eastAsia="Times-Italic"/>
          <w:b/>
          <w:bCs/>
          <w:sz w:val="24"/>
          <w:shd w:val="clear" w:color="auto" w:fill="FFFFFF"/>
        </w:rPr>
        <w:t>Tr</w:t>
      </w:r>
      <w:r>
        <w:rPr>
          <w:rFonts w:eastAsia="Times-Italic"/>
          <w:b/>
          <w:bCs/>
          <w:iCs/>
          <w:sz w:val="24"/>
          <w:shd w:val="clear" w:color="auto" w:fill="FFFFFF"/>
        </w:rPr>
        <w:t>ayectoria profesional:</w:t>
      </w:r>
    </w:p>
    <w:p w:rsidR="00B006F5" w:rsidRDefault="00E33E52">
      <w:pPr>
        <w:pStyle w:val="Prrafodelista"/>
        <w:numPr>
          <w:ilvl w:val="0"/>
          <w:numId w:val="35"/>
        </w:numPr>
        <w:spacing w:before="90"/>
        <w:jc w:val="both"/>
      </w:pPr>
      <w:r>
        <w:rPr>
          <w:rFonts w:cs="Arial"/>
          <w:color w:val="333333"/>
          <w:sz w:val="22"/>
          <w:szCs w:val="22"/>
        </w:rPr>
        <w:t>Consejero Delegado Ejecutivo de Proexca, (desde febrero 2024)</w:t>
      </w:r>
    </w:p>
    <w:p w:rsidR="00B006F5" w:rsidRDefault="00E33E52">
      <w:pPr>
        <w:pStyle w:val="Prrafodelista"/>
        <w:numPr>
          <w:ilvl w:val="0"/>
          <w:numId w:val="35"/>
        </w:numPr>
        <w:spacing w:before="90"/>
        <w:jc w:val="both"/>
      </w:pPr>
      <w:r>
        <w:rPr>
          <w:rFonts w:cs="Arial"/>
          <w:color w:val="333333"/>
          <w:sz w:val="22"/>
          <w:szCs w:val="22"/>
        </w:rPr>
        <w:t xml:space="preserve">Director del </w:t>
      </w:r>
      <w:r>
        <w:rPr>
          <w:rFonts w:cs="Arial"/>
          <w:color w:val="333333"/>
          <w:sz w:val="22"/>
          <w:szCs w:val="22"/>
        </w:rPr>
        <w:t>departamento de Innovación, Competitividad y Digitalización. Cámara de Comercio de Santa Cruz de Tenerife (</w:t>
      </w:r>
      <w:r>
        <w:rPr>
          <w:rFonts w:cs="Arial"/>
          <w:color w:val="333333"/>
          <w:sz w:val="22"/>
          <w:szCs w:val="22"/>
        </w:rPr>
        <w:t>octubre 2023- enero 2024</w:t>
      </w:r>
      <w:r>
        <w:rPr>
          <w:rFonts w:cs="Arial"/>
          <w:color w:val="333333"/>
          <w:sz w:val="22"/>
          <w:szCs w:val="22"/>
        </w:rPr>
        <w:t>)</w:t>
      </w:r>
    </w:p>
    <w:p w:rsidR="00B006F5" w:rsidRDefault="00E33E52">
      <w:pPr>
        <w:pStyle w:val="Prrafodelista"/>
        <w:numPr>
          <w:ilvl w:val="0"/>
          <w:numId w:val="35"/>
        </w:numPr>
        <w:spacing w:before="90"/>
        <w:jc w:val="both"/>
      </w:pPr>
      <w:r>
        <w:rPr>
          <w:rFonts w:cs="Arial"/>
          <w:color w:val="333333"/>
          <w:sz w:val="22"/>
          <w:szCs w:val="22"/>
        </w:rPr>
        <w:t>Director del departamento de programas. Cámara de Comercio de Santa Cruz de Tenerife (</w:t>
      </w:r>
      <w:r>
        <w:rPr>
          <w:rFonts w:cs="Arial"/>
          <w:color w:val="333333"/>
          <w:sz w:val="22"/>
          <w:szCs w:val="22"/>
        </w:rPr>
        <w:t>noviembre 2019- octubre 2023</w:t>
      </w:r>
      <w:r>
        <w:rPr>
          <w:rFonts w:cs="Arial"/>
          <w:color w:val="333333"/>
          <w:sz w:val="22"/>
          <w:szCs w:val="22"/>
        </w:rPr>
        <w:t>)</w:t>
      </w:r>
    </w:p>
    <w:p w:rsidR="00B006F5" w:rsidRDefault="00E33E52">
      <w:pPr>
        <w:pStyle w:val="Prrafodelista"/>
        <w:numPr>
          <w:ilvl w:val="0"/>
          <w:numId w:val="35"/>
        </w:numPr>
        <w:spacing w:before="90"/>
        <w:jc w:val="both"/>
      </w:pPr>
      <w:r>
        <w:rPr>
          <w:rFonts w:cs="Arial"/>
          <w:color w:val="333333"/>
          <w:sz w:val="22"/>
          <w:szCs w:val="22"/>
        </w:rPr>
        <w:t>Consejero Delegado de Proexca. (</w:t>
      </w:r>
      <w:r>
        <w:rPr>
          <w:rFonts w:cs="Arial"/>
          <w:color w:val="333333"/>
          <w:sz w:val="22"/>
          <w:szCs w:val="22"/>
        </w:rPr>
        <w:t>noviembre 2011- junio 2019</w:t>
      </w:r>
      <w:r>
        <w:rPr>
          <w:rFonts w:cs="Arial"/>
          <w:color w:val="333333"/>
          <w:sz w:val="22"/>
          <w:szCs w:val="22"/>
        </w:rPr>
        <w:t>)</w:t>
      </w:r>
    </w:p>
    <w:p w:rsidR="00B006F5" w:rsidRDefault="00E33E52">
      <w:pPr>
        <w:pStyle w:val="Prrafodelista"/>
        <w:numPr>
          <w:ilvl w:val="0"/>
          <w:numId w:val="35"/>
        </w:numPr>
        <w:spacing w:before="90"/>
        <w:jc w:val="both"/>
      </w:pPr>
      <w:r>
        <w:rPr>
          <w:rFonts w:cs="Arial"/>
          <w:color w:val="333333"/>
          <w:sz w:val="22"/>
          <w:szCs w:val="22"/>
        </w:rPr>
        <w:t xml:space="preserve">Director General de Asuntos Económicos con África. Gobierno de Canarias </w:t>
      </w:r>
      <w:r>
        <w:rPr>
          <w:rFonts w:cs="Arial"/>
          <w:color w:val="333333"/>
          <w:sz w:val="22"/>
          <w:szCs w:val="22"/>
        </w:rPr>
        <w:t>(agosto 2011- octubre 2019)</w:t>
      </w:r>
    </w:p>
    <w:p w:rsidR="00B006F5" w:rsidRDefault="00E33E52">
      <w:pPr>
        <w:pStyle w:val="Prrafodelista"/>
        <w:numPr>
          <w:ilvl w:val="0"/>
          <w:numId w:val="35"/>
        </w:numPr>
        <w:spacing w:before="90"/>
        <w:jc w:val="both"/>
      </w:pPr>
      <w:r>
        <w:rPr>
          <w:rFonts w:cs="Arial"/>
          <w:color w:val="333333"/>
          <w:sz w:val="22"/>
          <w:szCs w:val="22"/>
        </w:rPr>
        <w:t>Director General de Relaciones con África, Gobierno de Canarias (</w:t>
      </w:r>
      <w:r>
        <w:rPr>
          <w:rFonts w:cs="Arial"/>
          <w:color w:val="333333"/>
          <w:sz w:val="22"/>
          <w:szCs w:val="22"/>
        </w:rPr>
        <w:t>agosto 2007-agosto 2011)</w:t>
      </w:r>
    </w:p>
    <w:p w:rsidR="00B006F5" w:rsidRDefault="00E33E52">
      <w:pPr>
        <w:pStyle w:val="Prrafodelista"/>
        <w:numPr>
          <w:ilvl w:val="0"/>
          <w:numId w:val="35"/>
        </w:numPr>
        <w:spacing w:before="90"/>
        <w:jc w:val="both"/>
      </w:pPr>
      <w:r>
        <w:rPr>
          <w:rFonts w:cs="Arial"/>
          <w:color w:val="333333"/>
          <w:sz w:val="22"/>
          <w:szCs w:val="22"/>
        </w:rPr>
        <w:t>Direct</w:t>
      </w:r>
      <w:r>
        <w:rPr>
          <w:rFonts w:cs="Arial"/>
          <w:color w:val="333333"/>
          <w:sz w:val="22"/>
          <w:szCs w:val="22"/>
        </w:rPr>
        <w:t xml:space="preserve">or del portal de internet </w:t>
      </w:r>
      <w:proofErr w:type="spellStart"/>
      <w:r>
        <w:rPr>
          <w:rFonts w:cs="Arial"/>
          <w:color w:val="333333"/>
          <w:sz w:val="22"/>
          <w:szCs w:val="22"/>
        </w:rPr>
        <w:t>Africainfomarket</w:t>
      </w:r>
      <w:proofErr w:type="spellEnd"/>
      <w:r>
        <w:rPr>
          <w:rFonts w:cs="Arial"/>
          <w:color w:val="333333"/>
          <w:sz w:val="22"/>
          <w:szCs w:val="22"/>
        </w:rPr>
        <w:t>. Cámara de Comercio de Santa Cruz de Tenerife (</w:t>
      </w:r>
      <w:r>
        <w:rPr>
          <w:rFonts w:cs="Arial"/>
          <w:color w:val="333333"/>
          <w:sz w:val="22"/>
          <w:szCs w:val="22"/>
        </w:rPr>
        <w:t>marzo  2002- agosto 2007</w:t>
      </w:r>
      <w:r>
        <w:rPr>
          <w:rFonts w:cs="Arial"/>
          <w:color w:val="333333"/>
          <w:sz w:val="22"/>
          <w:szCs w:val="22"/>
        </w:rPr>
        <w:t>)</w:t>
      </w:r>
    </w:p>
    <w:p w:rsidR="00B006F5" w:rsidRDefault="00E33E52">
      <w:pPr>
        <w:pStyle w:val="Prrafodelista"/>
        <w:numPr>
          <w:ilvl w:val="0"/>
          <w:numId w:val="35"/>
        </w:numPr>
        <w:spacing w:before="90"/>
        <w:jc w:val="both"/>
      </w:pPr>
      <w:r>
        <w:rPr>
          <w:rFonts w:cs="Arial"/>
          <w:color w:val="333333"/>
          <w:sz w:val="22"/>
          <w:szCs w:val="22"/>
        </w:rPr>
        <w:t>Técnico del Departamento de Comercio Exterior. Cámara de Comercio de Santa Cruz de Tenerife (</w:t>
      </w:r>
      <w:r>
        <w:rPr>
          <w:rFonts w:cs="Arial"/>
          <w:color w:val="333333"/>
          <w:sz w:val="22"/>
          <w:szCs w:val="22"/>
        </w:rPr>
        <w:t>mayo 1997- marzo 2002)</w:t>
      </w:r>
    </w:p>
    <w:p w:rsidR="00B006F5" w:rsidRDefault="00E33E52">
      <w:pPr>
        <w:pStyle w:val="Prrafodelista"/>
        <w:numPr>
          <w:ilvl w:val="0"/>
          <w:numId w:val="35"/>
        </w:numPr>
        <w:spacing w:before="90"/>
        <w:jc w:val="both"/>
      </w:pPr>
      <w:r>
        <w:rPr>
          <w:rFonts w:cs="Arial"/>
          <w:color w:val="333333"/>
          <w:sz w:val="22"/>
          <w:szCs w:val="22"/>
        </w:rPr>
        <w:t>Jefe de misión de la ONG</w:t>
      </w:r>
      <w:r>
        <w:rPr>
          <w:rFonts w:cs="Arial"/>
          <w:color w:val="333333"/>
          <w:sz w:val="22"/>
          <w:szCs w:val="22"/>
        </w:rPr>
        <w:t xml:space="preserve"> Acción Contra el Hambre, Misión del Cáucaso (</w:t>
      </w:r>
      <w:r>
        <w:rPr>
          <w:rFonts w:cs="Arial"/>
          <w:color w:val="333333"/>
          <w:sz w:val="22"/>
          <w:szCs w:val="22"/>
        </w:rPr>
        <w:t>septiembre 1996- mayo 1997)</w:t>
      </w:r>
    </w:p>
    <w:p w:rsidR="00B006F5" w:rsidRDefault="00E33E52">
      <w:pPr>
        <w:pStyle w:val="Prrafodelista"/>
        <w:numPr>
          <w:ilvl w:val="0"/>
          <w:numId w:val="35"/>
        </w:numPr>
        <w:spacing w:before="90"/>
        <w:jc w:val="both"/>
      </w:pPr>
      <w:r>
        <w:rPr>
          <w:rFonts w:cs="Arial"/>
          <w:color w:val="333333"/>
          <w:sz w:val="22"/>
          <w:szCs w:val="22"/>
        </w:rPr>
        <w:t xml:space="preserve">Becario en la Dirección General de Desarrollo de la Comisión Europea en Bruselas </w:t>
      </w:r>
      <w:r>
        <w:rPr>
          <w:rFonts w:cs="Arial"/>
          <w:color w:val="333333"/>
          <w:sz w:val="22"/>
          <w:szCs w:val="22"/>
        </w:rPr>
        <w:t>(septiembre 1995- mayo 1996)</w:t>
      </w:r>
    </w:p>
    <w:p w:rsidR="00B006F5" w:rsidRDefault="00E33E52">
      <w:pPr>
        <w:pStyle w:val="Standard"/>
        <w:numPr>
          <w:ilvl w:val="0"/>
          <w:numId w:val="35"/>
        </w:numPr>
        <w:spacing w:before="90"/>
        <w:jc w:val="both"/>
      </w:pPr>
      <w:r>
        <w:rPr>
          <w:color w:val="333333"/>
          <w:sz w:val="22"/>
          <w:szCs w:val="22"/>
          <w:lang w:eastAsia="es-ES"/>
        </w:rPr>
        <w:t>Becario en la empresa ELF AQUITANE. París. ( septiembre1</w:t>
      </w:r>
      <w:r>
        <w:rPr>
          <w:color w:val="333333"/>
          <w:sz w:val="22"/>
          <w:szCs w:val="22"/>
          <w:lang w:eastAsia="es-ES"/>
        </w:rPr>
        <w:t>994- abril 1995</w:t>
      </w:r>
      <w:r>
        <w:rPr>
          <w:color w:val="333333"/>
          <w:sz w:val="22"/>
          <w:szCs w:val="22"/>
          <w:lang w:eastAsia="es-ES"/>
        </w:rPr>
        <w:t>)</w:t>
      </w:r>
    </w:p>
    <w:p w:rsidR="00B006F5" w:rsidRDefault="00B006F5">
      <w:pPr>
        <w:pStyle w:val="Standard"/>
        <w:spacing w:before="90"/>
        <w:jc w:val="both"/>
        <w:rPr>
          <w:color w:val="333333"/>
          <w:sz w:val="22"/>
          <w:szCs w:val="22"/>
        </w:rPr>
      </w:pPr>
    </w:p>
    <w:p w:rsidR="00B006F5" w:rsidRDefault="00B006F5">
      <w:pPr>
        <w:pStyle w:val="Standard"/>
        <w:spacing w:before="90"/>
        <w:jc w:val="both"/>
      </w:pPr>
    </w:p>
    <w:p w:rsidR="00B006F5" w:rsidRDefault="00E33E52">
      <w:pPr>
        <w:pStyle w:val="Textbody"/>
        <w:spacing w:before="90" w:after="0"/>
        <w:ind w:left="57" w:right="57"/>
        <w:jc w:val="both"/>
      </w:pPr>
      <w:r>
        <w:rPr>
          <w:rFonts w:eastAsia="Times-Italic"/>
          <w:b/>
          <w:bCs/>
          <w:iCs/>
          <w:sz w:val="22"/>
          <w:szCs w:val="22"/>
        </w:rPr>
        <w:t>Nombramiento, funciones y contacto:</w:t>
      </w:r>
    </w:p>
    <w:p w:rsidR="00B006F5" w:rsidRDefault="00E33E52">
      <w:pPr>
        <w:pStyle w:val="Textbody"/>
        <w:spacing w:before="90" w:after="0"/>
        <w:ind w:left="57" w:right="57"/>
        <w:jc w:val="both"/>
      </w:pPr>
      <w:r>
        <w:rPr>
          <w:iCs/>
          <w:color w:val="333333"/>
          <w:sz w:val="22"/>
          <w:szCs w:val="22"/>
          <w:lang w:eastAsia="es-ES"/>
        </w:rPr>
        <w:t xml:space="preserve">Nombramiento: </w:t>
      </w:r>
      <w:r>
        <w:rPr>
          <w:color w:val="333333"/>
          <w:sz w:val="22"/>
          <w:szCs w:val="22"/>
          <w:lang w:eastAsia="es-ES"/>
        </w:rPr>
        <w:t>Consejo de Administración de la Sociedad de fecha 16 de febrero de 2024.</w:t>
      </w:r>
    </w:p>
    <w:p w:rsidR="00B006F5" w:rsidRDefault="00B006F5">
      <w:pPr>
        <w:pStyle w:val="Textbody"/>
        <w:spacing w:before="90" w:after="0"/>
        <w:ind w:left="57" w:right="57"/>
        <w:jc w:val="both"/>
      </w:pPr>
    </w:p>
    <w:p w:rsidR="00B006F5" w:rsidRDefault="00E33E52">
      <w:pPr>
        <w:pStyle w:val="Textbody"/>
        <w:spacing w:before="90" w:after="0"/>
        <w:ind w:left="57" w:right="57"/>
        <w:jc w:val="both"/>
      </w:pPr>
      <w:r>
        <w:rPr>
          <w:rFonts w:eastAsia="Times-Italic"/>
          <w:iCs/>
          <w:sz w:val="22"/>
          <w:szCs w:val="22"/>
        </w:rPr>
        <w:t>Funciones:</w:t>
      </w:r>
      <w:r>
        <w:rPr>
          <w:rFonts w:eastAsia="Times-Italic"/>
          <w:b/>
          <w:bCs/>
          <w:iCs/>
          <w:sz w:val="22"/>
          <w:szCs w:val="22"/>
        </w:rPr>
        <w:t xml:space="preserve"> </w:t>
      </w:r>
      <w:r>
        <w:rPr>
          <w:rFonts w:eastAsia="Times-Italic"/>
          <w:iCs/>
          <w:sz w:val="22"/>
          <w:szCs w:val="22"/>
        </w:rPr>
        <w:t xml:space="preserve">Desempeña </w:t>
      </w:r>
      <w:r>
        <w:rPr>
          <w:rFonts w:eastAsia="Times-Italic"/>
          <w:iCs/>
          <w:sz w:val="22"/>
          <w:szCs w:val="22"/>
          <w:lang w:eastAsia="es-ES"/>
        </w:rPr>
        <w:t>las funciones ejecutivas a t</w:t>
      </w:r>
      <w:r>
        <w:rPr>
          <w:sz w:val="22"/>
          <w:szCs w:val="22"/>
          <w:lang w:eastAsia="es-ES"/>
        </w:rPr>
        <w:t>ítulo enunciativo, no limitativo, serán las que con carácter general se le atrib</w:t>
      </w:r>
      <w:r>
        <w:rPr>
          <w:sz w:val="22"/>
          <w:szCs w:val="22"/>
          <w:lang w:eastAsia="es-ES"/>
        </w:rPr>
        <w:t>uye al Consejero Delegado.</w:t>
      </w:r>
    </w:p>
    <w:p w:rsidR="00B006F5" w:rsidRDefault="00B006F5">
      <w:pPr>
        <w:pStyle w:val="Textbody"/>
        <w:spacing w:before="90" w:after="0"/>
        <w:ind w:right="57"/>
        <w:jc w:val="both"/>
        <w:rPr>
          <w:rFonts w:eastAsia="Times-Italic"/>
          <w:b/>
          <w:bCs/>
          <w:sz w:val="22"/>
          <w:szCs w:val="22"/>
        </w:rPr>
      </w:pPr>
    </w:p>
    <w:p w:rsidR="00B006F5" w:rsidRDefault="00E33E52">
      <w:pPr>
        <w:pStyle w:val="Textbody"/>
        <w:spacing w:before="90" w:after="0"/>
        <w:ind w:right="57"/>
        <w:jc w:val="both"/>
      </w:pPr>
      <w:r>
        <w:rPr>
          <w:rFonts w:eastAsia="Times-Italic"/>
          <w:sz w:val="22"/>
          <w:szCs w:val="22"/>
        </w:rPr>
        <w:lastRenderedPageBreak/>
        <w:t>Contacto</w:t>
      </w:r>
      <w:r>
        <w:rPr>
          <w:rFonts w:eastAsia="Times-Italic"/>
          <w:b/>
          <w:bCs/>
          <w:sz w:val="22"/>
          <w:szCs w:val="22"/>
        </w:rPr>
        <w:t>:</w:t>
      </w:r>
    </w:p>
    <w:p w:rsidR="00B006F5" w:rsidRDefault="00B006F5">
      <w:pPr>
        <w:pStyle w:val="Textbody"/>
        <w:spacing w:before="90" w:after="0"/>
        <w:ind w:right="57"/>
        <w:jc w:val="both"/>
        <w:rPr>
          <w:rFonts w:eastAsia="Times-Italic"/>
          <w:b/>
          <w:bCs/>
          <w:sz w:val="22"/>
          <w:szCs w:val="22"/>
        </w:rPr>
      </w:pPr>
    </w:p>
    <w:p w:rsidR="00B006F5" w:rsidRDefault="00E33E52">
      <w:pPr>
        <w:pStyle w:val="Standard"/>
        <w:ind w:left="708"/>
        <w:rPr>
          <w:color w:val="333333"/>
          <w:sz w:val="22"/>
          <w:szCs w:val="22"/>
        </w:rPr>
      </w:pPr>
      <w:proofErr w:type="spellStart"/>
      <w:r>
        <w:rPr>
          <w:color w:val="333333"/>
          <w:sz w:val="22"/>
          <w:szCs w:val="22"/>
        </w:rPr>
        <w:t>Imeldo</w:t>
      </w:r>
      <w:proofErr w:type="spellEnd"/>
      <w:r>
        <w:rPr>
          <w:color w:val="333333"/>
          <w:sz w:val="22"/>
          <w:szCs w:val="22"/>
        </w:rPr>
        <w:t xml:space="preserve"> </w:t>
      </w:r>
      <w:proofErr w:type="spellStart"/>
      <w:r>
        <w:rPr>
          <w:color w:val="333333"/>
          <w:sz w:val="22"/>
          <w:szCs w:val="22"/>
        </w:rPr>
        <w:t>Seris</w:t>
      </w:r>
      <w:proofErr w:type="spellEnd"/>
      <w:r>
        <w:rPr>
          <w:color w:val="333333"/>
          <w:sz w:val="22"/>
          <w:szCs w:val="22"/>
        </w:rPr>
        <w:t>, 57 – 6º planta Santa Cruz de Tenerife.</w:t>
      </w:r>
    </w:p>
    <w:p w:rsidR="00B006F5" w:rsidRDefault="00E33E52">
      <w:pPr>
        <w:pStyle w:val="Standard"/>
        <w:ind w:left="708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Emilio Castelar, 4 – 5ª planta Las Palmas de Gran Canaria.</w:t>
      </w:r>
    </w:p>
    <w:p w:rsidR="00B006F5" w:rsidRDefault="00E33E52">
      <w:pPr>
        <w:pStyle w:val="Standard"/>
        <w:ind w:left="708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Teléfono 928 30 74 70 – 922 47 04 41</w:t>
      </w:r>
    </w:p>
    <w:p w:rsidR="00B006F5" w:rsidRDefault="00E33E52">
      <w:pPr>
        <w:pStyle w:val="Textbody"/>
        <w:spacing w:after="0"/>
        <w:ind w:left="57" w:right="57"/>
        <w:jc w:val="both"/>
        <w:rPr>
          <w:b/>
          <w:bCs/>
          <w:sz w:val="24"/>
        </w:rPr>
      </w:pPr>
      <w:r>
        <w:rPr>
          <w:b/>
          <w:bCs/>
          <w:sz w:val="24"/>
        </w:rPr>
        <w:t>Órganos colegiados administrativos o sociales de los que es miembro:</w:t>
      </w:r>
    </w:p>
    <w:p w:rsidR="00B006F5" w:rsidRDefault="00E33E52">
      <w:pPr>
        <w:pStyle w:val="Standard"/>
        <w:spacing w:before="90"/>
        <w:ind w:left="57" w:right="57"/>
        <w:jc w:val="both"/>
        <w:rPr>
          <w:rFonts w:eastAsia="Times-Italic"/>
          <w:sz w:val="21"/>
          <w:szCs w:val="21"/>
        </w:rPr>
      </w:pPr>
      <w:r>
        <w:rPr>
          <w:rFonts w:eastAsia="Times-Italic"/>
          <w:sz w:val="21"/>
          <w:szCs w:val="21"/>
        </w:rPr>
        <w:t>Ninguno.</w:t>
      </w:r>
    </w:p>
    <w:p w:rsidR="00B006F5" w:rsidRDefault="00B006F5">
      <w:pPr>
        <w:pStyle w:val="Textbody"/>
        <w:spacing w:after="0"/>
        <w:ind w:left="57" w:right="57"/>
        <w:jc w:val="both"/>
      </w:pPr>
    </w:p>
    <w:p w:rsidR="00B006F5" w:rsidRDefault="00E33E52">
      <w:pPr>
        <w:pStyle w:val="Textbody"/>
        <w:spacing w:after="0"/>
        <w:ind w:left="57" w:right="57"/>
        <w:jc w:val="both"/>
      </w:pPr>
      <w:r>
        <w:rPr>
          <w:rFonts w:eastAsia="Arial, Arial" w:cs="Arial, Arial"/>
          <w:b/>
          <w:bCs/>
          <w:sz w:val="24"/>
        </w:rPr>
        <w:t xml:space="preserve">Actividades públicas y privadas para las que se le ha concedido la compatibilidad: </w:t>
      </w:r>
      <w:r>
        <w:rPr>
          <w:rFonts w:eastAsia="Arial, Arial" w:cs="Arial, Arial"/>
          <w:sz w:val="24"/>
        </w:rPr>
        <w:t xml:space="preserve"> </w:t>
      </w:r>
    </w:p>
    <w:p w:rsidR="00B006F5" w:rsidRDefault="00B006F5">
      <w:pPr>
        <w:pStyle w:val="Textbody"/>
        <w:spacing w:after="0"/>
        <w:ind w:left="57" w:right="57"/>
        <w:jc w:val="both"/>
      </w:pPr>
    </w:p>
    <w:p w:rsidR="00B006F5" w:rsidRDefault="00E33E52">
      <w:pPr>
        <w:pStyle w:val="Textbody"/>
        <w:spacing w:after="0"/>
        <w:ind w:left="57" w:right="57"/>
        <w:jc w:val="both"/>
      </w:pPr>
      <w:r>
        <w:rPr>
          <w:sz w:val="22"/>
          <w:szCs w:val="22"/>
          <w:lang w:eastAsia="es-ES"/>
        </w:rPr>
        <w:t>Escritor, actividad considerada como compatible en el artículo 8 de la ley de incompatibilidades de altos cargos del Gobierno de Canarias.</w:t>
      </w:r>
    </w:p>
    <w:p w:rsidR="00B006F5" w:rsidRDefault="00B006F5">
      <w:pPr>
        <w:pStyle w:val="Standard"/>
        <w:spacing w:before="90"/>
        <w:ind w:left="57" w:right="57"/>
        <w:jc w:val="both"/>
        <w:rPr>
          <w:sz w:val="22"/>
          <w:szCs w:val="22"/>
        </w:rPr>
      </w:pPr>
    </w:p>
    <w:p w:rsidR="00B006F5" w:rsidRDefault="00B006F5">
      <w:pPr>
        <w:pStyle w:val="Standard"/>
        <w:spacing w:before="90"/>
        <w:ind w:left="57" w:right="57"/>
        <w:jc w:val="both"/>
        <w:rPr>
          <w:sz w:val="22"/>
          <w:szCs w:val="22"/>
        </w:rPr>
      </w:pPr>
    </w:p>
    <w:p w:rsidR="00B006F5" w:rsidRDefault="00B006F5">
      <w:pPr>
        <w:pStyle w:val="Standard"/>
        <w:spacing w:before="90"/>
        <w:ind w:left="57" w:right="57"/>
        <w:jc w:val="both"/>
        <w:rPr>
          <w:sz w:val="22"/>
          <w:szCs w:val="22"/>
        </w:rPr>
      </w:pPr>
    </w:p>
    <w:p w:rsidR="00B006F5" w:rsidRDefault="00B006F5">
      <w:pPr>
        <w:pStyle w:val="Standard"/>
        <w:spacing w:before="90"/>
        <w:ind w:left="57" w:right="57"/>
        <w:jc w:val="both"/>
        <w:rPr>
          <w:sz w:val="22"/>
          <w:szCs w:val="22"/>
        </w:rPr>
      </w:pPr>
    </w:p>
    <w:p w:rsidR="00B006F5" w:rsidRDefault="00B006F5">
      <w:pPr>
        <w:pStyle w:val="Standard"/>
        <w:spacing w:before="90"/>
        <w:ind w:left="57" w:right="57"/>
        <w:jc w:val="both"/>
        <w:rPr>
          <w:sz w:val="22"/>
          <w:szCs w:val="22"/>
        </w:rPr>
      </w:pPr>
    </w:p>
    <w:p w:rsidR="00B006F5" w:rsidRDefault="00E33E52">
      <w:pPr>
        <w:pStyle w:val="Standard"/>
        <w:spacing w:before="90"/>
        <w:ind w:left="57" w:right="57"/>
        <w:jc w:val="center"/>
        <w:rPr>
          <w:sz w:val="22"/>
          <w:szCs w:val="22"/>
        </w:rPr>
      </w:pPr>
      <w:r>
        <w:rPr>
          <w:sz w:val="22"/>
          <w:szCs w:val="22"/>
        </w:rPr>
        <w:t>FECHA Y FIRMA</w:t>
      </w:r>
    </w:p>
    <w:p w:rsidR="00B006F5" w:rsidRDefault="00B006F5">
      <w:pPr>
        <w:pStyle w:val="Standard"/>
        <w:spacing w:before="90"/>
        <w:ind w:left="57" w:right="57"/>
        <w:jc w:val="both"/>
        <w:rPr>
          <w:sz w:val="22"/>
          <w:szCs w:val="22"/>
        </w:rPr>
      </w:pPr>
    </w:p>
    <w:p w:rsidR="00B006F5" w:rsidRDefault="00B006F5">
      <w:pPr>
        <w:pStyle w:val="Standard"/>
        <w:spacing w:before="90"/>
        <w:ind w:left="57" w:right="57"/>
        <w:jc w:val="both"/>
        <w:rPr>
          <w:sz w:val="22"/>
          <w:szCs w:val="22"/>
        </w:rPr>
      </w:pPr>
    </w:p>
    <w:p w:rsidR="00B006F5" w:rsidRDefault="00B006F5">
      <w:pPr>
        <w:pStyle w:val="Standard"/>
        <w:spacing w:before="90"/>
        <w:ind w:left="57" w:right="57"/>
        <w:jc w:val="both"/>
        <w:rPr>
          <w:sz w:val="22"/>
          <w:szCs w:val="22"/>
        </w:rPr>
      </w:pPr>
    </w:p>
    <w:p w:rsidR="00B006F5" w:rsidRDefault="00B006F5">
      <w:pPr>
        <w:pStyle w:val="Standard"/>
        <w:spacing w:before="90"/>
        <w:ind w:left="57" w:right="57"/>
        <w:jc w:val="both"/>
        <w:rPr>
          <w:sz w:val="22"/>
          <w:szCs w:val="22"/>
        </w:rPr>
      </w:pPr>
    </w:p>
    <w:p w:rsidR="00B006F5" w:rsidRDefault="00B006F5">
      <w:pPr>
        <w:pStyle w:val="Standard"/>
        <w:spacing w:before="90"/>
        <w:ind w:left="57" w:right="57"/>
        <w:jc w:val="both"/>
        <w:rPr>
          <w:sz w:val="22"/>
          <w:szCs w:val="22"/>
        </w:rPr>
      </w:pPr>
    </w:p>
    <w:p w:rsidR="00B006F5" w:rsidRDefault="00B006F5">
      <w:pPr>
        <w:pStyle w:val="Standard"/>
        <w:spacing w:before="90"/>
        <w:ind w:left="57" w:right="57"/>
        <w:jc w:val="both"/>
        <w:rPr>
          <w:sz w:val="22"/>
          <w:szCs w:val="22"/>
        </w:rPr>
      </w:pPr>
    </w:p>
    <w:p w:rsidR="00B006F5" w:rsidRDefault="00B006F5">
      <w:pPr>
        <w:pStyle w:val="Standard"/>
        <w:spacing w:before="90"/>
        <w:ind w:left="57" w:right="57"/>
        <w:jc w:val="both"/>
        <w:rPr>
          <w:sz w:val="22"/>
          <w:szCs w:val="22"/>
        </w:rPr>
      </w:pPr>
    </w:p>
    <w:p w:rsidR="00B006F5" w:rsidRDefault="00B006F5">
      <w:pPr>
        <w:pStyle w:val="Standard"/>
        <w:spacing w:before="90"/>
        <w:ind w:left="57" w:right="57"/>
        <w:jc w:val="both"/>
        <w:rPr>
          <w:sz w:val="22"/>
          <w:szCs w:val="22"/>
        </w:rPr>
      </w:pPr>
    </w:p>
    <w:p w:rsidR="00B006F5" w:rsidRDefault="00B006F5">
      <w:pPr>
        <w:pStyle w:val="Standard"/>
        <w:spacing w:before="90"/>
        <w:ind w:left="57" w:right="57"/>
        <w:jc w:val="both"/>
        <w:rPr>
          <w:sz w:val="22"/>
          <w:szCs w:val="22"/>
        </w:rPr>
      </w:pPr>
    </w:p>
    <w:p w:rsidR="00B006F5" w:rsidRDefault="00B006F5">
      <w:pPr>
        <w:pStyle w:val="Standard"/>
        <w:spacing w:before="90"/>
        <w:ind w:left="57" w:right="57"/>
        <w:jc w:val="both"/>
        <w:rPr>
          <w:sz w:val="22"/>
          <w:szCs w:val="22"/>
        </w:rPr>
      </w:pPr>
    </w:p>
    <w:p w:rsidR="00B006F5" w:rsidRDefault="00B006F5">
      <w:pPr>
        <w:pStyle w:val="Standard"/>
        <w:spacing w:before="90"/>
        <w:ind w:left="57" w:right="57"/>
        <w:jc w:val="both"/>
        <w:rPr>
          <w:sz w:val="22"/>
          <w:szCs w:val="22"/>
        </w:rPr>
      </w:pPr>
    </w:p>
    <w:p w:rsidR="00B006F5" w:rsidRDefault="00B006F5">
      <w:pPr>
        <w:pStyle w:val="Standard"/>
        <w:spacing w:before="90"/>
        <w:ind w:left="57" w:right="57"/>
        <w:jc w:val="both"/>
        <w:rPr>
          <w:sz w:val="22"/>
          <w:szCs w:val="22"/>
        </w:rPr>
      </w:pPr>
    </w:p>
    <w:p w:rsidR="00B006F5" w:rsidRDefault="00B006F5">
      <w:pPr>
        <w:pStyle w:val="Standard"/>
        <w:spacing w:before="90"/>
        <w:ind w:left="57" w:right="57"/>
        <w:jc w:val="both"/>
        <w:rPr>
          <w:sz w:val="22"/>
          <w:szCs w:val="22"/>
        </w:rPr>
      </w:pPr>
    </w:p>
    <w:p w:rsidR="00B006F5" w:rsidRDefault="00B006F5">
      <w:pPr>
        <w:pStyle w:val="Standard"/>
        <w:spacing w:before="90"/>
        <w:ind w:left="57" w:right="57"/>
        <w:jc w:val="both"/>
        <w:rPr>
          <w:sz w:val="22"/>
          <w:szCs w:val="22"/>
        </w:rPr>
      </w:pPr>
    </w:p>
    <w:p w:rsidR="00B006F5" w:rsidRDefault="00B006F5">
      <w:pPr>
        <w:pStyle w:val="Standard"/>
        <w:spacing w:before="90"/>
        <w:ind w:left="57" w:right="57"/>
        <w:jc w:val="both"/>
        <w:rPr>
          <w:sz w:val="22"/>
          <w:szCs w:val="22"/>
        </w:rPr>
      </w:pPr>
    </w:p>
    <w:p w:rsidR="00B006F5" w:rsidRDefault="00B006F5">
      <w:pPr>
        <w:pStyle w:val="Standard"/>
        <w:spacing w:before="90"/>
        <w:ind w:left="57" w:right="57"/>
        <w:jc w:val="both"/>
        <w:rPr>
          <w:sz w:val="22"/>
          <w:szCs w:val="22"/>
        </w:rPr>
      </w:pPr>
    </w:p>
    <w:p w:rsidR="00B006F5" w:rsidRDefault="00B006F5">
      <w:pPr>
        <w:pStyle w:val="Standard"/>
        <w:spacing w:before="90"/>
        <w:ind w:left="57" w:right="57"/>
        <w:jc w:val="both"/>
        <w:rPr>
          <w:sz w:val="22"/>
          <w:szCs w:val="22"/>
        </w:rPr>
      </w:pPr>
    </w:p>
    <w:p w:rsidR="00B006F5" w:rsidRDefault="00E33E52">
      <w:pPr>
        <w:pStyle w:val="Heading"/>
        <w:spacing w:before="90"/>
        <w:ind w:left="57" w:right="57"/>
        <w:jc w:val="both"/>
        <w:rPr>
          <w:sz w:val="22"/>
          <w:szCs w:val="22"/>
        </w:rPr>
      </w:pPr>
      <w:r>
        <w:rPr>
          <w:sz w:val="22"/>
          <w:szCs w:val="22"/>
        </w:rPr>
        <w:t>Declaro, responsablemente, que los datos recogidos son veraces, comprometiéndome a probarlos documentalmente si así me fuese solicitado.</w:t>
      </w:r>
    </w:p>
    <w:sectPr w:rsidR="00B006F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396" w:right="851" w:bottom="567" w:left="1701" w:header="1276" w:footer="42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33E52">
      <w:r>
        <w:separator/>
      </w:r>
    </w:p>
  </w:endnote>
  <w:endnote w:type="continuationSeparator" w:id="0">
    <w:p w:rsidR="00000000" w:rsidRDefault="00E33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Italic">
    <w:charset w:val="00"/>
    <w:family w:val="roman"/>
    <w:pitch w:val="default"/>
  </w:font>
  <w:font w:name="Arial, Arial">
    <w:charset w:val="00"/>
    <w:family w:val="swiss"/>
    <w:pitch w:val="default"/>
  </w:font>
  <w:font w:name="Univers 45 Light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1EA" w:rsidRDefault="00E33E52">
    <w:pPr>
      <w:pStyle w:val="Piedepgina"/>
      <w:jc w:val="right"/>
    </w:pPr>
    <w:r>
      <w:rPr>
        <w:rFonts w:ascii="Univers 45 Light" w:hAnsi="Univers 45 Light" w:cs="Univers 45 Light"/>
        <w:szCs w:val="20"/>
      </w:rPr>
      <w:fldChar w:fldCharType="begin"/>
    </w:r>
    <w:r>
      <w:rPr>
        <w:rFonts w:ascii="Univers 45 Light" w:hAnsi="Univers 45 Light" w:cs="Univers 45 Light"/>
        <w:szCs w:val="20"/>
      </w:rPr>
      <w:instrText xml:space="preserve"> PAGE </w:instrText>
    </w:r>
    <w:r>
      <w:rPr>
        <w:rFonts w:ascii="Univers 45 Light" w:hAnsi="Univers 45 Light" w:cs="Univers 45 Light"/>
        <w:szCs w:val="20"/>
      </w:rPr>
      <w:fldChar w:fldCharType="separate"/>
    </w:r>
    <w:r>
      <w:rPr>
        <w:rFonts w:ascii="Univers 45 Light" w:hAnsi="Univers 45 Light" w:cs="Univers 45 Light"/>
        <w:noProof/>
        <w:szCs w:val="20"/>
      </w:rPr>
      <w:t>2</w:t>
    </w:r>
    <w:r>
      <w:rPr>
        <w:rFonts w:ascii="Univers 45 Light" w:hAnsi="Univers 45 Light" w:cs="Univers 45 Light"/>
        <w:szCs w:val="20"/>
      </w:rPr>
      <w:fldChar w:fldCharType="end"/>
    </w:r>
  </w:p>
  <w:p w:rsidR="00F031EA" w:rsidRDefault="00E33E5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1EA" w:rsidRDefault="00E33E52">
    <w:pPr>
      <w:pStyle w:val="Heading"/>
    </w:pPr>
  </w:p>
  <w:p w:rsidR="00F031EA" w:rsidRDefault="00E33E52">
    <w:pPr>
      <w:pStyle w:val="Piedepgina"/>
    </w:pPr>
  </w:p>
  <w:p w:rsidR="00F031EA" w:rsidRDefault="00E33E52">
    <w:pPr>
      <w:pStyle w:val="Piedepgina"/>
      <w:ind w:left="2268"/>
      <w:rPr>
        <w:rFonts w:ascii="Univers 45 Light" w:hAnsi="Univers 45 Light" w:cs="Univers 45 Light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33E52">
      <w:r>
        <w:rPr>
          <w:color w:val="000000"/>
        </w:rPr>
        <w:separator/>
      </w:r>
    </w:p>
  </w:footnote>
  <w:footnote w:type="continuationSeparator" w:id="0">
    <w:p w:rsidR="00000000" w:rsidRDefault="00E33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1EA" w:rsidRDefault="00E33E52">
    <w:pPr>
      <w:pStyle w:val="Heading"/>
      <w:jc w:val="right"/>
    </w:pPr>
    <w:r>
      <w:rPr>
        <w:noProof/>
        <w:lang w:eastAsia="es-ES"/>
      </w:rPr>
      <w:drawing>
        <wp:inline distT="0" distB="0" distL="0" distR="0">
          <wp:extent cx="275760" cy="542880"/>
          <wp:effectExtent l="0" t="0" r="0" b="0"/>
          <wp:docPr id="1" name="Imagen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5760" cy="5428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1EA" w:rsidRDefault="00E33E52">
    <w:pPr>
      <w:pStyle w:val="Heading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4760" cy="14760"/>
          <wp:effectExtent l="0" t="0" r="0" b="0"/>
          <wp:wrapSquare wrapText="bothSides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60" cy="147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61560</wp:posOffset>
          </wp:positionH>
          <wp:positionV relativeFrom="paragraph">
            <wp:posOffset>-2220479</wp:posOffset>
          </wp:positionV>
          <wp:extent cx="1260360" cy="711360"/>
          <wp:effectExtent l="0" t="0" r="0" b="0"/>
          <wp:wrapNone/>
          <wp:docPr id="3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0360" cy="7113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FAA"/>
    <w:multiLevelType w:val="multilevel"/>
    <w:tmpl w:val="4DECBFC2"/>
    <w:styleLink w:val="Outlin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34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27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6DE309F"/>
    <w:multiLevelType w:val="multilevel"/>
    <w:tmpl w:val="DD34A0A0"/>
    <w:styleLink w:val="WWNum1a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0A77232A"/>
    <w:multiLevelType w:val="multilevel"/>
    <w:tmpl w:val="9802FEBA"/>
    <w:styleLink w:val="WWNum1aaaaaaaaa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0D302747"/>
    <w:multiLevelType w:val="multilevel"/>
    <w:tmpl w:val="32786E94"/>
    <w:styleLink w:val="WWNum1aaaa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119E13EC"/>
    <w:multiLevelType w:val="multilevel"/>
    <w:tmpl w:val="FE4A032E"/>
    <w:styleLink w:val="WW8Num7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5" w15:restartNumberingAfterBreak="0">
    <w:nsid w:val="12E87404"/>
    <w:multiLevelType w:val="multilevel"/>
    <w:tmpl w:val="36D63C8A"/>
    <w:styleLink w:val="WW8Num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34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27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5516614"/>
    <w:multiLevelType w:val="multilevel"/>
    <w:tmpl w:val="B08A2C52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46C64"/>
    <w:multiLevelType w:val="multilevel"/>
    <w:tmpl w:val="27EE28A6"/>
    <w:styleLink w:val="WWNum1aaaaaaa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1F9010DB"/>
    <w:multiLevelType w:val="multilevel"/>
    <w:tmpl w:val="84565366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start w:val="1"/>
      <w:numFmt w:val="lowerRoman"/>
      <w:lvlText w:val="%2."/>
      <w:lvlJc w:val="left"/>
      <w:pPr>
        <w:ind w:left="1800" w:hanging="72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9" w15:restartNumberingAfterBreak="0">
    <w:nsid w:val="1FFC3597"/>
    <w:multiLevelType w:val="multilevel"/>
    <w:tmpl w:val="571E8924"/>
    <w:lvl w:ilvl="0">
      <w:numFmt w:val="bullet"/>
      <w:lvlText w:val="•"/>
      <w:lvlJc w:val="left"/>
      <w:pPr>
        <w:ind w:left="777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137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97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57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17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77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37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97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57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25655CD2"/>
    <w:multiLevelType w:val="multilevel"/>
    <w:tmpl w:val="3FCCF2B8"/>
    <w:styleLink w:val="WWNum1aaaaaa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1" w15:restartNumberingAfterBreak="0">
    <w:nsid w:val="2CED4C47"/>
    <w:multiLevelType w:val="multilevel"/>
    <w:tmpl w:val="0B842A3E"/>
    <w:styleLink w:val="WW8Num5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1080" w:hanging="1080"/>
      </w:pPr>
    </w:lvl>
    <w:lvl w:ilvl="3">
      <w:start w:val="1"/>
      <w:numFmt w:val="decimal"/>
      <w:lvlText w:val="%1.%2.%3.%4"/>
      <w:lvlJc w:val="left"/>
      <w:pPr>
        <w:ind w:left="1440" w:hanging="144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800" w:hanging="1800"/>
      </w:pPr>
    </w:lvl>
    <w:lvl w:ilvl="6">
      <w:start w:val="1"/>
      <w:numFmt w:val="decimal"/>
      <w:lvlText w:val="%1.%2.%3.%4.%5.%6.%7"/>
      <w:lvlJc w:val="left"/>
      <w:pPr>
        <w:ind w:left="2160" w:hanging="2160"/>
      </w:pPr>
    </w:lvl>
    <w:lvl w:ilvl="7">
      <w:start w:val="1"/>
      <w:numFmt w:val="decimal"/>
      <w:lvlText w:val="%1.%2.%3.%4.%5.%6.%7.%8"/>
      <w:lvlJc w:val="left"/>
      <w:pPr>
        <w:ind w:left="2520" w:hanging="2520"/>
      </w:pPr>
    </w:lvl>
    <w:lvl w:ilvl="8">
      <w:start w:val="1"/>
      <w:numFmt w:val="decimal"/>
      <w:lvlText w:val="%1.%2.%3.%4.%5.%6.%7.%8.%9"/>
      <w:lvlJc w:val="left"/>
      <w:pPr>
        <w:ind w:left="2880" w:hanging="2880"/>
      </w:pPr>
    </w:lvl>
  </w:abstractNum>
  <w:abstractNum w:abstractNumId="12" w15:restartNumberingAfterBreak="0">
    <w:nsid w:val="36854BE5"/>
    <w:multiLevelType w:val="multilevel"/>
    <w:tmpl w:val="8FA07368"/>
    <w:lvl w:ilvl="0">
      <w:numFmt w:val="bullet"/>
      <w:lvlText w:val="•"/>
      <w:lvlJc w:val="left"/>
      <w:pPr>
        <w:ind w:left="777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137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97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57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17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77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37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97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57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4C3420B5"/>
    <w:multiLevelType w:val="multilevel"/>
    <w:tmpl w:val="C9649F46"/>
    <w:styleLink w:val="WWNum1aa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4" w15:restartNumberingAfterBreak="0">
    <w:nsid w:val="534A0B6C"/>
    <w:multiLevelType w:val="multilevel"/>
    <w:tmpl w:val="B992BEE6"/>
    <w:styleLink w:val="WWNum1aaaaaaaaaaa"/>
    <w:lvl w:ilvl="0">
      <w:numFmt w:val="bullet"/>
      <w:lvlText w:val=""/>
      <w:lvlJc w:val="left"/>
      <w:pPr>
        <w:ind w:left="1425" w:hanging="360"/>
      </w:pPr>
    </w:lvl>
    <w:lvl w:ilvl="1">
      <w:numFmt w:val="bullet"/>
      <w:lvlText w:val="o"/>
      <w:lvlJc w:val="left"/>
      <w:pPr>
        <w:ind w:left="2145" w:hanging="360"/>
      </w:pPr>
    </w:lvl>
    <w:lvl w:ilvl="2">
      <w:numFmt w:val="bullet"/>
      <w:lvlText w:val=""/>
      <w:lvlJc w:val="left"/>
      <w:pPr>
        <w:ind w:left="2865" w:hanging="360"/>
      </w:pPr>
    </w:lvl>
    <w:lvl w:ilvl="3">
      <w:numFmt w:val="bullet"/>
      <w:lvlText w:val=""/>
      <w:lvlJc w:val="left"/>
      <w:pPr>
        <w:ind w:left="3585" w:hanging="360"/>
      </w:pPr>
    </w:lvl>
    <w:lvl w:ilvl="4">
      <w:numFmt w:val="bullet"/>
      <w:lvlText w:val="o"/>
      <w:lvlJc w:val="left"/>
      <w:pPr>
        <w:ind w:left="4305" w:hanging="360"/>
      </w:pPr>
    </w:lvl>
    <w:lvl w:ilvl="5">
      <w:numFmt w:val="bullet"/>
      <w:lvlText w:val=""/>
      <w:lvlJc w:val="left"/>
      <w:pPr>
        <w:ind w:left="5025" w:hanging="360"/>
      </w:pPr>
    </w:lvl>
    <w:lvl w:ilvl="6">
      <w:numFmt w:val="bullet"/>
      <w:lvlText w:val=""/>
      <w:lvlJc w:val="left"/>
      <w:pPr>
        <w:ind w:left="5745" w:hanging="360"/>
      </w:pPr>
    </w:lvl>
    <w:lvl w:ilvl="7">
      <w:numFmt w:val="bullet"/>
      <w:lvlText w:val="o"/>
      <w:lvlJc w:val="left"/>
      <w:pPr>
        <w:ind w:left="6465" w:hanging="360"/>
      </w:pPr>
    </w:lvl>
    <w:lvl w:ilvl="8">
      <w:numFmt w:val="bullet"/>
      <w:lvlText w:val=""/>
      <w:lvlJc w:val="left"/>
      <w:pPr>
        <w:ind w:left="7185" w:hanging="360"/>
      </w:pPr>
    </w:lvl>
  </w:abstractNum>
  <w:abstractNum w:abstractNumId="15" w15:restartNumberingAfterBreak="0">
    <w:nsid w:val="576A5442"/>
    <w:multiLevelType w:val="multilevel"/>
    <w:tmpl w:val="3EA8024E"/>
    <w:styleLink w:val="WW8Num17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1080" w:hanging="1080"/>
      </w:pPr>
    </w:lvl>
    <w:lvl w:ilvl="3">
      <w:start w:val="1"/>
      <w:numFmt w:val="decimal"/>
      <w:lvlText w:val="%1.%2.%3.%4"/>
      <w:lvlJc w:val="left"/>
      <w:pPr>
        <w:ind w:left="1440" w:hanging="144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800" w:hanging="1800"/>
      </w:pPr>
    </w:lvl>
    <w:lvl w:ilvl="6">
      <w:start w:val="1"/>
      <w:numFmt w:val="decimal"/>
      <w:lvlText w:val="%1.%2.%3.%4.%5.%6.%7"/>
      <w:lvlJc w:val="left"/>
      <w:pPr>
        <w:ind w:left="2160" w:hanging="2160"/>
      </w:pPr>
    </w:lvl>
    <w:lvl w:ilvl="7">
      <w:start w:val="1"/>
      <w:numFmt w:val="decimal"/>
      <w:lvlText w:val="%1.%2.%3.%4.%5.%6.%7.%8"/>
      <w:lvlJc w:val="left"/>
      <w:pPr>
        <w:ind w:left="2520" w:hanging="2520"/>
      </w:pPr>
    </w:lvl>
    <w:lvl w:ilvl="8">
      <w:start w:val="1"/>
      <w:numFmt w:val="decimal"/>
      <w:lvlText w:val="%1.%2.%3.%4.%5.%6.%7.%8.%9"/>
      <w:lvlJc w:val="left"/>
      <w:pPr>
        <w:ind w:left="2880" w:hanging="2880"/>
      </w:pPr>
    </w:lvl>
  </w:abstractNum>
  <w:abstractNum w:abstractNumId="16" w15:restartNumberingAfterBreak="0">
    <w:nsid w:val="598927C9"/>
    <w:multiLevelType w:val="multilevel"/>
    <w:tmpl w:val="F3965C02"/>
    <w:styleLink w:val="WWNum1aaaaa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7" w15:restartNumberingAfterBreak="0">
    <w:nsid w:val="5A9141C2"/>
    <w:multiLevelType w:val="multilevel"/>
    <w:tmpl w:val="E8A6CF3E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8" w15:restartNumberingAfterBreak="0">
    <w:nsid w:val="5AD84AD8"/>
    <w:multiLevelType w:val="multilevel"/>
    <w:tmpl w:val="F1B8C236"/>
    <w:styleLink w:val="WW8Num1"/>
    <w:lvl w:ilvl="0">
      <w:numFmt w:val="bullet"/>
      <w:lvlText w:val="-"/>
      <w:lvlJc w:val="left"/>
      <w:pPr>
        <w:ind w:left="855" w:hanging="360"/>
      </w:pPr>
      <w:rPr>
        <w:rFonts w:ascii="Trebuchet MS" w:eastAsia="Times New Roman" w:hAnsi="Trebuchet MS" w:cs="Times New Roman"/>
      </w:rPr>
    </w:lvl>
    <w:lvl w:ilvl="1">
      <w:numFmt w:val="bullet"/>
      <w:lvlText w:val="o"/>
      <w:lvlJc w:val="left"/>
      <w:pPr>
        <w:ind w:left="157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9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01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73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5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7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9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15" w:hanging="360"/>
      </w:pPr>
      <w:rPr>
        <w:rFonts w:ascii="Wingdings" w:hAnsi="Wingdings" w:cs="Wingdings"/>
      </w:rPr>
    </w:lvl>
  </w:abstractNum>
  <w:abstractNum w:abstractNumId="19" w15:restartNumberingAfterBreak="0">
    <w:nsid w:val="5B1218D5"/>
    <w:multiLevelType w:val="multilevel"/>
    <w:tmpl w:val="B45248CE"/>
    <w:styleLink w:val="WW8Num4"/>
    <w:lvl w:ilvl="0">
      <w:numFmt w:val="bullet"/>
      <w:lvlText w:val=""/>
      <w:lvlJc w:val="left"/>
      <w:pPr>
        <w:ind w:left="142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 w:cs="Wingdings"/>
      </w:rPr>
    </w:lvl>
  </w:abstractNum>
  <w:abstractNum w:abstractNumId="20" w15:restartNumberingAfterBreak="0">
    <w:nsid w:val="66B50484"/>
    <w:multiLevelType w:val="multilevel"/>
    <w:tmpl w:val="E10AC166"/>
    <w:styleLink w:val="WW8Num11"/>
    <w:lvl w:ilvl="0">
      <w:numFmt w:val="bullet"/>
      <w:lvlText w:val=""/>
      <w:lvlJc w:val="left"/>
      <w:pPr>
        <w:ind w:left="106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Trebuchet MS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Trebuchet MS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Trebuchet MS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 w:cs="Wingdings"/>
      </w:rPr>
    </w:lvl>
  </w:abstractNum>
  <w:abstractNum w:abstractNumId="21" w15:restartNumberingAfterBreak="0">
    <w:nsid w:val="687943AC"/>
    <w:multiLevelType w:val="multilevel"/>
    <w:tmpl w:val="CAC0CB70"/>
    <w:styleLink w:val="WW8Num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1080" w:hanging="1080"/>
      </w:pPr>
    </w:lvl>
    <w:lvl w:ilvl="3">
      <w:start w:val="1"/>
      <w:numFmt w:val="decimal"/>
      <w:lvlText w:val="%1.%2.%3.%4"/>
      <w:lvlJc w:val="left"/>
      <w:pPr>
        <w:ind w:left="1440" w:hanging="144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800" w:hanging="1800"/>
      </w:pPr>
    </w:lvl>
    <w:lvl w:ilvl="6">
      <w:start w:val="1"/>
      <w:numFmt w:val="decimal"/>
      <w:lvlText w:val="%1.%2.%3.%4.%5.%6.%7"/>
      <w:lvlJc w:val="left"/>
      <w:pPr>
        <w:ind w:left="2160" w:hanging="2160"/>
      </w:pPr>
    </w:lvl>
    <w:lvl w:ilvl="7">
      <w:start w:val="1"/>
      <w:numFmt w:val="decimal"/>
      <w:lvlText w:val="%1.%2.%3.%4.%5.%6.%7.%8"/>
      <w:lvlJc w:val="left"/>
      <w:pPr>
        <w:ind w:left="2520" w:hanging="2520"/>
      </w:pPr>
    </w:lvl>
    <w:lvl w:ilvl="8">
      <w:start w:val="1"/>
      <w:numFmt w:val="decimal"/>
      <w:lvlText w:val="%1.%2.%3.%4.%5.%6.%7.%8.%9"/>
      <w:lvlJc w:val="left"/>
      <w:pPr>
        <w:ind w:left="2880" w:hanging="2880"/>
      </w:pPr>
    </w:lvl>
  </w:abstractNum>
  <w:abstractNum w:abstractNumId="22" w15:restartNumberingAfterBreak="0">
    <w:nsid w:val="6B78299D"/>
    <w:multiLevelType w:val="multilevel"/>
    <w:tmpl w:val="59744920"/>
    <w:styleLink w:val="WW8Num18"/>
    <w:lvl w:ilvl="0">
      <w:numFmt w:val="bullet"/>
      <w:lvlText w:val=""/>
      <w:lvlJc w:val="left"/>
      <w:pPr>
        <w:ind w:left="142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 w:cs="Wingdings"/>
      </w:rPr>
    </w:lvl>
  </w:abstractNum>
  <w:abstractNum w:abstractNumId="23" w15:restartNumberingAfterBreak="0">
    <w:nsid w:val="6D6215A4"/>
    <w:multiLevelType w:val="multilevel"/>
    <w:tmpl w:val="DFFEA6F8"/>
    <w:styleLink w:val="WWNum1aaa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4" w15:restartNumberingAfterBreak="0">
    <w:nsid w:val="6FA258C2"/>
    <w:multiLevelType w:val="multilevel"/>
    <w:tmpl w:val="8EC8F8CE"/>
    <w:styleLink w:val="WW8Num3"/>
    <w:lvl w:ilvl="0">
      <w:numFmt w:val="bullet"/>
      <w:lvlText w:val=""/>
      <w:lvlJc w:val="left"/>
      <w:pPr>
        <w:ind w:left="2136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8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9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0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45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1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6" w:hanging="360"/>
      </w:pPr>
      <w:rPr>
        <w:rFonts w:ascii="Wingdings" w:hAnsi="Wingdings" w:cs="Wingdings"/>
      </w:rPr>
    </w:lvl>
  </w:abstractNum>
  <w:abstractNum w:abstractNumId="25" w15:restartNumberingAfterBreak="0">
    <w:nsid w:val="70495E2A"/>
    <w:multiLevelType w:val="multilevel"/>
    <w:tmpl w:val="8CDEB37A"/>
    <w:styleLink w:val="WW8Num12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1080" w:hanging="1080"/>
      </w:pPr>
    </w:lvl>
    <w:lvl w:ilvl="3">
      <w:start w:val="1"/>
      <w:numFmt w:val="decimal"/>
      <w:lvlText w:val="%1.%2.%3.%4"/>
      <w:lvlJc w:val="left"/>
      <w:pPr>
        <w:ind w:left="1440" w:hanging="144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800" w:hanging="1800"/>
      </w:pPr>
    </w:lvl>
    <w:lvl w:ilvl="6">
      <w:start w:val="1"/>
      <w:numFmt w:val="decimal"/>
      <w:lvlText w:val="%1.%2.%3.%4.%5.%6.%7"/>
      <w:lvlJc w:val="left"/>
      <w:pPr>
        <w:ind w:left="2160" w:hanging="2160"/>
      </w:pPr>
    </w:lvl>
    <w:lvl w:ilvl="7">
      <w:start w:val="1"/>
      <w:numFmt w:val="decimal"/>
      <w:lvlText w:val="%1.%2.%3.%4.%5.%6.%7.%8"/>
      <w:lvlJc w:val="left"/>
      <w:pPr>
        <w:ind w:left="2520" w:hanging="2520"/>
      </w:pPr>
    </w:lvl>
    <w:lvl w:ilvl="8">
      <w:start w:val="1"/>
      <w:numFmt w:val="decimal"/>
      <w:lvlText w:val="%1.%2.%3.%4.%5.%6.%7.%8.%9"/>
      <w:lvlJc w:val="left"/>
      <w:pPr>
        <w:ind w:left="2880" w:hanging="2880"/>
      </w:pPr>
    </w:lvl>
  </w:abstractNum>
  <w:abstractNum w:abstractNumId="26" w15:restartNumberingAfterBreak="0">
    <w:nsid w:val="715E744C"/>
    <w:multiLevelType w:val="multilevel"/>
    <w:tmpl w:val="BC6A9E28"/>
    <w:styleLink w:val="WW8Num14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1080" w:hanging="1080"/>
      </w:pPr>
    </w:lvl>
    <w:lvl w:ilvl="3">
      <w:start w:val="1"/>
      <w:numFmt w:val="decimal"/>
      <w:lvlText w:val="%1.%2.%3.%4"/>
      <w:lvlJc w:val="left"/>
      <w:pPr>
        <w:ind w:left="1440" w:hanging="144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800" w:hanging="1800"/>
      </w:pPr>
    </w:lvl>
    <w:lvl w:ilvl="6">
      <w:start w:val="1"/>
      <w:numFmt w:val="decimal"/>
      <w:lvlText w:val="%1.%2.%3.%4.%5.%6.%7"/>
      <w:lvlJc w:val="left"/>
      <w:pPr>
        <w:ind w:left="2160" w:hanging="2160"/>
      </w:pPr>
    </w:lvl>
    <w:lvl w:ilvl="7">
      <w:start w:val="1"/>
      <w:numFmt w:val="decimal"/>
      <w:lvlText w:val="%1.%2.%3.%4.%5.%6.%7.%8"/>
      <w:lvlJc w:val="left"/>
      <w:pPr>
        <w:ind w:left="2520" w:hanging="2520"/>
      </w:pPr>
    </w:lvl>
    <w:lvl w:ilvl="8">
      <w:start w:val="1"/>
      <w:numFmt w:val="decimal"/>
      <w:lvlText w:val="%1.%2.%3.%4.%5.%6.%7.%8.%9"/>
      <w:lvlJc w:val="left"/>
      <w:pPr>
        <w:ind w:left="2880" w:hanging="2880"/>
      </w:pPr>
    </w:lvl>
  </w:abstractNum>
  <w:abstractNum w:abstractNumId="27" w15:restartNumberingAfterBreak="0">
    <w:nsid w:val="715F299C"/>
    <w:multiLevelType w:val="multilevel"/>
    <w:tmpl w:val="FA622BD4"/>
    <w:styleLink w:val="WW8Num1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34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27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1D71945"/>
    <w:multiLevelType w:val="multilevel"/>
    <w:tmpl w:val="308AAF76"/>
    <w:styleLink w:val="WW8Num16"/>
    <w:lvl w:ilvl="0">
      <w:numFmt w:val="bullet"/>
      <w:lvlText w:val=""/>
      <w:lvlJc w:val="left"/>
      <w:pPr>
        <w:ind w:left="142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 w:cs="Wingdings"/>
      </w:rPr>
    </w:lvl>
  </w:abstractNum>
  <w:abstractNum w:abstractNumId="29" w15:restartNumberingAfterBreak="0">
    <w:nsid w:val="72644595"/>
    <w:multiLevelType w:val="multilevel"/>
    <w:tmpl w:val="6624F1B0"/>
    <w:styleLink w:val="WWNum1aaaaaaaaaa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0" w15:restartNumberingAfterBreak="0">
    <w:nsid w:val="74B226FE"/>
    <w:multiLevelType w:val="multilevel"/>
    <w:tmpl w:val="3CE48A10"/>
    <w:styleLink w:val="WWNum1aaaaaaaa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1" w15:restartNumberingAfterBreak="0">
    <w:nsid w:val="79BE3B58"/>
    <w:multiLevelType w:val="multilevel"/>
    <w:tmpl w:val="D9A41146"/>
    <w:styleLink w:val="WW8Num9"/>
    <w:lvl w:ilvl="0">
      <w:numFmt w:val="bullet"/>
      <w:lvlText w:val=""/>
      <w:lvlJc w:val="left"/>
      <w:pPr>
        <w:ind w:left="142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 w:cs="Wingdings"/>
      </w:rPr>
    </w:lvl>
  </w:abstractNum>
  <w:abstractNum w:abstractNumId="32" w15:restartNumberingAfterBreak="0">
    <w:nsid w:val="7B4B4154"/>
    <w:multiLevelType w:val="multilevel"/>
    <w:tmpl w:val="0DFA6AC0"/>
    <w:styleLink w:val="WWOutlineListStyl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34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27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B6B00FB"/>
    <w:multiLevelType w:val="multilevel"/>
    <w:tmpl w:val="8398DEE4"/>
    <w:lvl w:ilvl="0">
      <w:numFmt w:val="bullet"/>
      <w:lvlText w:val="•"/>
      <w:lvlJc w:val="left"/>
      <w:pPr>
        <w:ind w:left="777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137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97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57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17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77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37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97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57" w:hanging="360"/>
      </w:pPr>
      <w:rPr>
        <w:rFonts w:ascii="OpenSymbol" w:eastAsia="OpenSymbol" w:hAnsi="OpenSymbol" w:cs="OpenSymbol"/>
      </w:rPr>
    </w:lvl>
  </w:abstractNum>
  <w:abstractNum w:abstractNumId="34" w15:restartNumberingAfterBreak="0">
    <w:nsid w:val="7D1B4101"/>
    <w:multiLevelType w:val="multilevel"/>
    <w:tmpl w:val="F286C728"/>
    <w:styleLink w:val="WW8Num15"/>
    <w:lvl w:ilvl="0">
      <w:numFmt w:val="bullet"/>
      <w:lvlText w:val=""/>
      <w:lvlJc w:val="left"/>
      <w:pPr>
        <w:ind w:left="148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2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2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4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8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80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5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45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32"/>
  </w:num>
  <w:num w:numId="3">
    <w:abstractNumId w:val="18"/>
  </w:num>
  <w:num w:numId="4">
    <w:abstractNumId w:val="5"/>
  </w:num>
  <w:num w:numId="5">
    <w:abstractNumId w:val="24"/>
  </w:num>
  <w:num w:numId="6">
    <w:abstractNumId w:val="19"/>
  </w:num>
  <w:num w:numId="7">
    <w:abstractNumId w:val="11"/>
  </w:num>
  <w:num w:numId="8">
    <w:abstractNumId w:val="21"/>
  </w:num>
  <w:num w:numId="9">
    <w:abstractNumId w:val="4"/>
  </w:num>
  <w:num w:numId="10">
    <w:abstractNumId w:val="8"/>
  </w:num>
  <w:num w:numId="11">
    <w:abstractNumId w:val="31"/>
  </w:num>
  <w:num w:numId="12">
    <w:abstractNumId w:val="6"/>
  </w:num>
  <w:num w:numId="13">
    <w:abstractNumId w:val="20"/>
  </w:num>
  <w:num w:numId="14">
    <w:abstractNumId w:val="25"/>
  </w:num>
  <w:num w:numId="15">
    <w:abstractNumId w:val="27"/>
  </w:num>
  <w:num w:numId="16">
    <w:abstractNumId w:val="26"/>
  </w:num>
  <w:num w:numId="17">
    <w:abstractNumId w:val="34"/>
  </w:num>
  <w:num w:numId="18">
    <w:abstractNumId w:val="28"/>
  </w:num>
  <w:num w:numId="19">
    <w:abstractNumId w:val="15"/>
  </w:num>
  <w:num w:numId="20">
    <w:abstractNumId w:val="22"/>
  </w:num>
  <w:num w:numId="21">
    <w:abstractNumId w:val="17"/>
  </w:num>
  <w:num w:numId="22">
    <w:abstractNumId w:val="1"/>
  </w:num>
  <w:num w:numId="23">
    <w:abstractNumId w:val="13"/>
  </w:num>
  <w:num w:numId="24">
    <w:abstractNumId w:val="23"/>
  </w:num>
  <w:num w:numId="25">
    <w:abstractNumId w:val="3"/>
  </w:num>
  <w:num w:numId="26">
    <w:abstractNumId w:val="16"/>
  </w:num>
  <w:num w:numId="27">
    <w:abstractNumId w:val="10"/>
  </w:num>
  <w:num w:numId="28">
    <w:abstractNumId w:val="7"/>
  </w:num>
  <w:num w:numId="29">
    <w:abstractNumId w:val="30"/>
  </w:num>
  <w:num w:numId="30">
    <w:abstractNumId w:val="2"/>
  </w:num>
  <w:num w:numId="31">
    <w:abstractNumId w:val="29"/>
  </w:num>
  <w:num w:numId="32">
    <w:abstractNumId w:val="14"/>
  </w:num>
  <w:num w:numId="33">
    <w:abstractNumId w:val="9"/>
  </w:num>
  <w:num w:numId="34">
    <w:abstractNumId w:val="33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006F5"/>
    <w:rsid w:val="00B006F5"/>
    <w:rsid w:val="00E3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0EF7C9-0C39-436E-B832-79DA61BA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numPr>
        <w:numId w:val="1"/>
      </w:numPr>
      <w:spacing w:before="240" w:after="60"/>
      <w:outlineLvl w:val="0"/>
    </w:pPr>
    <w:rPr>
      <w:b/>
      <w:bCs/>
      <w:smallCaps/>
      <w:color w:val="003366"/>
      <w:sz w:val="28"/>
      <w:szCs w:val="32"/>
    </w:rPr>
  </w:style>
  <w:style w:type="paragraph" w:styleId="Ttulo2">
    <w:name w:val="heading 2"/>
    <w:basedOn w:val="Standard"/>
    <w:next w:val="Standard"/>
    <w:pPr>
      <w:keepNext/>
      <w:numPr>
        <w:ilvl w:val="1"/>
        <w:numId w:val="1"/>
      </w:numPr>
      <w:spacing w:before="240" w:after="60"/>
      <w:outlineLvl w:val="1"/>
    </w:pPr>
    <w:rPr>
      <w:b/>
      <w:bCs/>
      <w:iCs/>
      <w:smallCaps/>
      <w:color w:val="003366"/>
      <w:szCs w:val="28"/>
    </w:rPr>
  </w:style>
  <w:style w:type="paragraph" w:styleId="Ttulo3">
    <w:name w:val="heading 3"/>
    <w:basedOn w:val="Standard"/>
    <w:next w:val="Standard"/>
    <w:pPr>
      <w:keepNext/>
      <w:numPr>
        <w:ilvl w:val="2"/>
        <w:numId w:val="1"/>
      </w:numPr>
      <w:spacing w:before="240" w:after="60"/>
      <w:outlineLvl w:val="2"/>
    </w:pPr>
    <w:rPr>
      <w:b/>
      <w:bCs/>
      <w:color w:val="003366"/>
      <w:szCs w:val="26"/>
    </w:rPr>
  </w:style>
  <w:style w:type="paragraph" w:styleId="Ttulo4">
    <w:name w:val="heading 4"/>
    <w:basedOn w:val="Standard"/>
    <w:next w:val="Standard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Ttulo5">
    <w:name w:val="heading 5"/>
    <w:basedOn w:val="Standard"/>
    <w:next w:val="Standar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Standard"/>
    <w:next w:val="Standard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7">
    <w:name w:val="heading 7"/>
    <w:basedOn w:val="Standard"/>
    <w:next w:val="Standard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</w:rPr>
  </w:style>
  <w:style w:type="paragraph" w:styleId="Ttulo8">
    <w:name w:val="heading 8"/>
    <w:basedOn w:val="Standard"/>
    <w:next w:val="Standard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  <w:sz w:val="24"/>
    </w:rPr>
  </w:style>
  <w:style w:type="paragraph" w:styleId="Ttulo9">
    <w:name w:val="heading 9"/>
    <w:basedOn w:val="Standard"/>
    <w:next w:val="Standard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Outline">
    <w:name w:val="Outline"/>
    <w:basedOn w:val="Sinlista"/>
    <w:pPr>
      <w:numPr>
        <w:numId w:val="1"/>
      </w:numPr>
    </w:pPr>
  </w:style>
  <w:style w:type="paragraph" w:customStyle="1" w:styleId="Standard">
    <w:name w:val="Standard"/>
    <w:pPr>
      <w:widowControl/>
      <w:suppressAutoHyphens/>
    </w:pPr>
    <w:rPr>
      <w:rFonts w:ascii="Arial" w:eastAsia="Times New Roman" w:hAnsi="Arial" w:cs="Arial"/>
      <w:sz w:val="20"/>
      <w:lang w:bidi="ar-SA"/>
    </w:rPr>
  </w:style>
  <w:style w:type="paragraph" w:customStyle="1" w:styleId="Heading">
    <w:name w:val="Heading"/>
    <w:basedOn w:val="Standard"/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</w:style>
  <w:style w:type="paragraph" w:styleId="Prrafodelista">
    <w:name w:val="List Paragraph"/>
    <w:basedOn w:val="Standard"/>
    <w:pPr>
      <w:ind w:left="720"/>
      <w:textAlignment w:val="auto"/>
    </w:pPr>
    <w:rPr>
      <w:rFonts w:cs="Times New Roman"/>
      <w:sz w:val="24"/>
      <w:lang w:eastAsia="es-ES"/>
    </w:rPr>
  </w:style>
  <w:style w:type="paragraph" w:customStyle="1" w:styleId="justificado">
    <w:name w:val="justificado"/>
    <w:basedOn w:val="Standard"/>
    <w:pPr>
      <w:spacing w:before="280" w:after="280"/>
    </w:pPr>
    <w:rPr>
      <w:rFonts w:ascii="Times New Roman" w:hAnsi="Times New Roman" w:cs="Times New Roman"/>
      <w:sz w:val="24"/>
    </w:rPr>
  </w:style>
  <w:style w:type="paragraph" w:styleId="Sinespaciado">
    <w:name w:val="No Spacing"/>
    <w:pPr>
      <w:widowControl/>
      <w:suppressAutoHyphens/>
    </w:pPr>
    <w:rPr>
      <w:rFonts w:ascii="Calibri" w:eastAsia="Calibri" w:hAnsi="Calibri" w:cs="Calibri"/>
      <w:sz w:val="22"/>
      <w:szCs w:val="22"/>
      <w:lang w:bidi="ar-SA"/>
    </w:rPr>
  </w:style>
  <w:style w:type="paragraph" w:styleId="Textodeglob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Cs w:val="20"/>
    </w:rPr>
  </w:style>
  <w:style w:type="paragraph" w:styleId="Encabezado">
    <w:name w:val="header"/>
    <w:basedOn w:val="HeaderandFooter"/>
  </w:style>
  <w:style w:type="paragraph" w:customStyle="1" w:styleId="NormalTableWW">
    <w:name w:val="Normal Table (WW)"/>
    <w:pPr>
      <w:widowControl/>
      <w:textAlignment w:val="auto"/>
    </w:pPr>
    <w:rPr>
      <w:rFonts w:eastAsia="Courier New" w:cs="Times New Roman"/>
      <w:sz w:val="20"/>
      <w:szCs w:val="20"/>
      <w:lang w:eastAsia="es-ES" w:bidi="ar-SA"/>
    </w:rPr>
  </w:style>
  <w:style w:type="character" w:customStyle="1" w:styleId="WW8Num1z0">
    <w:name w:val="WW8Num1z0"/>
    <w:rPr>
      <w:rFonts w:ascii="Trebuchet MS" w:eastAsia="Times New Roman" w:hAnsi="Trebuchet MS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eastAsia="Symbol" w:hAnsi="Symbol" w:cs="Symbol"/>
      <w:sz w:val="20"/>
    </w:rPr>
  </w:style>
  <w:style w:type="character" w:customStyle="1" w:styleId="WW8Num8z1">
    <w:name w:val="WW8Num8z1"/>
  </w:style>
  <w:style w:type="character" w:customStyle="1" w:styleId="WW8Num8z2">
    <w:name w:val="WW8Num8z2"/>
    <w:rPr>
      <w:rFonts w:ascii="Wingdings" w:eastAsia="Wingdings" w:hAnsi="Wingdings" w:cs="Wingdings"/>
      <w:sz w:val="20"/>
    </w:rPr>
  </w:style>
  <w:style w:type="character" w:customStyle="1" w:styleId="WW8Num9z0">
    <w:name w:val="WW8Num9z0"/>
    <w:rPr>
      <w:rFonts w:ascii="Symbol" w:eastAsia="Symbol" w:hAnsi="Symbol" w:cs="Symbol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eastAsia="Symbol" w:hAnsi="Symbol" w:cs="Symbol"/>
    </w:rPr>
  </w:style>
  <w:style w:type="character" w:customStyle="1" w:styleId="WW8Num11z1">
    <w:name w:val="WW8Num11z1"/>
    <w:rPr>
      <w:rFonts w:ascii="Courier New" w:eastAsia="Courier New" w:hAnsi="Courier New" w:cs="Trebuchet MS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  <w:rPr>
      <w:rFonts w:ascii="Symbol" w:eastAsia="Symbol" w:hAnsi="Symbol" w:cs="Symbo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6z0">
    <w:name w:val="WW8Num16z0"/>
    <w:rPr>
      <w:rFonts w:ascii="Symbol" w:eastAsia="Symbol" w:hAnsi="Symbol" w:cs="Symbo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7z0">
    <w:name w:val="WW8Num17z0"/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styleId="Nmerodepgina">
    <w:name w:val="page number"/>
    <w:basedOn w:val="Fuentedeprrafopredeter"/>
  </w:style>
  <w:style w:type="character" w:customStyle="1" w:styleId="Ttulo1Car">
    <w:name w:val="Título 1 Car"/>
    <w:basedOn w:val="Fuentedeprrafopredeter"/>
    <w:rPr>
      <w:rFonts w:ascii="Arial" w:eastAsia="Arial" w:hAnsi="Arial" w:cs="Arial"/>
      <w:b/>
      <w:bCs/>
      <w:smallCaps/>
      <w:color w:val="003366"/>
      <w:kern w:val="3"/>
      <w:sz w:val="28"/>
      <w:szCs w:val="32"/>
      <w:lang w:val="es-ES" w:bidi="ar-SA"/>
    </w:rPr>
  </w:style>
  <w:style w:type="character" w:customStyle="1" w:styleId="Internetlink">
    <w:name w:val="Internet link"/>
    <w:basedOn w:val="Fuentedeprrafopredeter"/>
    <w:rPr>
      <w:color w:val="0000FF"/>
      <w:u w:val="single"/>
    </w:rPr>
  </w:style>
  <w:style w:type="character" w:customStyle="1" w:styleId="verdana">
    <w:name w:val="verdana"/>
    <w:basedOn w:val="Fuentedeprrafopredeter"/>
  </w:style>
  <w:style w:type="character" w:customStyle="1" w:styleId="SinespaciadoCar">
    <w:name w:val="Sin espaciado Car"/>
    <w:basedOn w:val="Fuentedeprrafopredeter"/>
    <w:rPr>
      <w:rFonts w:ascii="Calibri" w:eastAsia="Calibri" w:hAnsi="Calibri" w:cs="Calibri"/>
      <w:sz w:val="22"/>
      <w:szCs w:val="22"/>
      <w:lang w:val="es-ES" w:bidi="ar-SA"/>
    </w:rPr>
  </w:style>
  <w:style w:type="character" w:customStyle="1" w:styleId="PiedepginaCar">
    <w:name w:val="Pie de página Car"/>
    <w:basedOn w:val="Fuentedeprrafopredeter"/>
    <w:rPr>
      <w:rFonts w:ascii="Arial" w:eastAsia="Arial" w:hAnsi="Arial" w:cs="Arial"/>
      <w:szCs w:val="24"/>
    </w:rPr>
  </w:style>
  <w:style w:type="character" w:customStyle="1" w:styleId="TextodegloboCar">
    <w:name w:val="Texto de globo Car"/>
    <w:basedOn w:val="Fuentedeprrafopredeter"/>
    <w:rPr>
      <w:rFonts w:ascii="Tahoma" w:eastAsia="Tahoma" w:hAnsi="Tahoma" w:cs="Tahoma"/>
      <w:sz w:val="16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DefaultParagraphFontWW">
    <w:name w:val="Default Paragraph Font (WW)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EncabezadoCar">
    <w:name w:val="Encabezado Car"/>
    <w:basedOn w:val="DefaultParagraphFontWW"/>
    <w:rPr>
      <w:lang w:eastAsia="es-ES"/>
    </w:rPr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numbering" w:customStyle="1" w:styleId="WWOutlineListStyle">
    <w:name w:val="WW_OutlineListStyle"/>
    <w:basedOn w:val="Sinlista"/>
    <w:pPr>
      <w:numPr>
        <w:numId w:val="2"/>
      </w:numPr>
    </w:pPr>
  </w:style>
  <w:style w:type="numbering" w:customStyle="1" w:styleId="WW8Num1">
    <w:name w:val="WW8Num1"/>
    <w:basedOn w:val="Sinlista"/>
    <w:pPr>
      <w:numPr>
        <w:numId w:val="3"/>
      </w:numPr>
    </w:pPr>
  </w:style>
  <w:style w:type="numbering" w:customStyle="1" w:styleId="WW8Num2">
    <w:name w:val="WW8Num2"/>
    <w:basedOn w:val="Sinlista"/>
    <w:pPr>
      <w:numPr>
        <w:numId w:val="4"/>
      </w:numPr>
    </w:pPr>
  </w:style>
  <w:style w:type="numbering" w:customStyle="1" w:styleId="WW8Num3">
    <w:name w:val="WW8Num3"/>
    <w:basedOn w:val="Sinlista"/>
    <w:pPr>
      <w:numPr>
        <w:numId w:val="5"/>
      </w:numPr>
    </w:pPr>
  </w:style>
  <w:style w:type="numbering" w:customStyle="1" w:styleId="WW8Num4">
    <w:name w:val="WW8Num4"/>
    <w:basedOn w:val="Sinlista"/>
    <w:pPr>
      <w:numPr>
        <w:numId w:val="6"/>
      </w:numPr>
    </w:pPr>
  </w:style>
  <w:style w:type="numbering" w:customStyle="1" w:styleId="WW8Num5">
    <w:name w:val="WW8Num5"/>
    <w:basedOn w:val="Sinlista"/>
    <w:pPr>
      <w:numPr>
        <w:numId w:val="7"/>
      </w:numPr>
    </w:pPr>
  </w:style>
  <w:style w:type="numbering" w:customStyle="1" w:styleId="WW8Num6">
    <w:name w:val="WW8Num6"/>
    <w:basedOn w:val="Sinlista"/>
    <w:pPr>
      <w:numPr>
        <w:numId w:val="8"/>
      </w:numPr>
    </w:pPr>
  </w:style>
  <w:style w:type="numbering" w:customStyle="1" w:styleId="WW8Num7">
    <w:name w:val="WW8Num7"/>
    <w:basedOn w:val="Sinlista"/>
    <w:pPr>
      <w:numPr>
        <w:numId w:val="9"/>
      </w:numPr>
    </w:pPr>
  </w:style>
  <w:style w:type="numbering" w:customStyle="1" w:styleId="WW8Num8">
    <w:name w:val="WW8Num8"/>
    <w:basedOn w:val="Sinlista"/>
    <w:pPr>
      <w:numPr>
        <w:numId w:val="10"/>
      </w:numPr>
    </w:pPr>
  </w:style>
  <w:style w:type="numbering" w:customStyle="1" w:styleId="WW8Num9">
    <w:name w:val="WW8Num9"/>
    <w:basedOn w:val="Sinlista"/>
    <w:pPr>
      <w:numPr>
        <w:numId w:val="11"/>
      </w:numPr>
    </w:pPr>
  </w:style>
  <w:style w:type="numbering" w:customStyle="1" w:styleId="WW8Num10">
    <w:name w:val="WW8Num10"/>
    <w:basedOn w:val="Sinlista"/>
    <w:pPr>
      <w:numPr>
        <w:numId w:val="12"/>
      </w:numPr>
    </w:pPr>
  </w:style>
  <w:style w:type="numbering" w:customStyle="1" w:styleId="WW8Num11">
    <w:name w:val="WW8Num11"/>
    <w:basedOn w:val="Sinlista"/>
    <w:pPr>
      <w:numPr>
        <w:numId w:val="13"/>
      </w:numPr>
    </w:pPr>
  </w:style>
  <w:style w:type="numbering" w:customStyle="1" w:styleId="WW8Num12">
    <w:name w:val="WW8Num12"/>
    <w:basedOn w:val="Sinlista"/>
    <w:pPr>
      <w:numPr>
        <w:numId w:val="14"/>
      </w:numPr>
    </w:pPr>
  </w:style>
  <w:style w:type="numbering" w:customStyle="1" w:styleId="WW8Num13">
    <w:name w:val="WW8Num13"/>
    <w:basedOn w:val="Sinlista"/>
    <w:pPr>
      <w:numPr>
        <w:numId w:val="15"/>
      </w:numPr>
    </w:pPr>
  </w:style>
  <w:style w:type="numbering" w:customStyle="1" w:styleId="WW8Num14">
    <w:name w:val="WW8Num14"/>
    <w:basedOn w:val="Sinlista"/>
    <w:pPr>
      <w:numPr>
        <w:numId w:val="16"/>
      </w:numPr>
    </w:pPr>
  </w:style>
  <w:style w:type="numbering" w:customStyle="1" w:styleId="WW8Num15">
    <w:name w:val="WW8Num15"/>
    <w:basedOn w:val="Sinlista"/>
    <w:pPr>
      <w:numPr>
        <w:numId w:val="17"/>
      </w:numPr>
    </w:pPr>
  </w:style>
  <w:style w:type="numbering" w:customStyle="1" w:styleId="WW8Num16">
    <w:name w:val="WW8Num16"/>
    <w:basedOn w:val="Sinlista"/>
    <w:pPr>
      <w:numPr>
        <w:numId w:val="18"/>
      </w:numPr>
    </w:pPr>
  </w:style>
  <w:style w:type="numbering" w:customStyle="1" w:styleId="WW8Num17">
    <w:name w:val="WW8Num17"/>
    <w:basedOn w:val="Sinlista"/>
    <w:pPr>
      <w:numPr>
        <w:numId w:val="19"/>
      </w:numPr>
    </w:pPr>
  </w:style>
  <w:style w:type="numbering" w:customStyle="1" w:styleId="WW8Num18">
    <w:name w:val="WW8Num18"/>
    <w:basedOn w:val="Sinlista"/>
    <w:pPr>
      <w:numPr>
        <w:numId w:val="20"/>
      </w:numPr>
    </w:pPr>
  </w:style>
  <w:style w:type="numbering" w:customStyle="1" w:styleId="WWNum1">
    <w:name w:val="WWNum1"/>
    <w:basedOn w:val="Sinlista"/>
    <w:pPr>
      <w:numPr>
        <w:numId w:val="21"/>
      </w:numPr>
    </w:pPr>
  </w:style>
  <w:style w:type="numbering" w:customStyle="1" w:styleId="WWNum1a">
    <w:name w:val="WWNum1a"/>
    <w:basedOn w:val="Sinlista"/>
    <w:pPr>
      <w:numPr>
        <w:numId w:val="22"/>
      </w:numPr>
    </w:pPr>
  </w:style>
  <w:style w:type="numbering" w:customStyle="1" w:styleId="WWNum1aa">
    <w:name w:val="WWNum1aa"/>
    <w:basedOn w:val="Sinlista"/>
    <w:pPr>
      <w:numPr>
        <w:numId w:val="23"/>
      </w:numPr>
    </w:pPr>
  </w:style>
  <w:style w:type="numbering" w:customStyle="1" w:styleId="WWNum1aaa">
    <w:name w:val="WWNum1aaa"/>
    <w:basedOn w:val="Sinlista"/>
    <w:pPr>
      <w:numPr>
        <w:numId w:val="24"/>
      </w:numPr>
    </w:pPr>
  </w:style>
  <w:style w:type="numbering" w:customStyle="1" w:styleId="WWNum1aaaa">
    <w:name w:val="WWNum1aaaa"/>
    <w:basedOn w:val="Sinlista"/>
    <w:pPr>
      <w:numPr>
        <w:numId w:val="25"/>
      </w:numPr>
    </w:pPr>
  </w:style>
  <w:style w:type="numbering" w:customStyle="1" w:styleId="WWNum1aaaaa">
    <w:name w:val="WWNum1aaaaa"/>
    <w:basedOn w:val="Sinlista"/>
    <w:pPr>
      <w:numPr>
        <w:numId w:val="26"/>
      </w:numPr>
    </w:pPr>
  </w:style>
  <w:style w:type="numbering" w:customStyle="1" w:styleId="WWNum1aaaaaa">
    <w:name w:val="WWNum1aaaaaa"/>
    <w:basedOn w:val="Sinlista"/>
    <w:pPr>
      <w:numPr>
        <w:numId w:val="27"/>
      </w:numPr>
    </w:pPr>
  </w:style>
  <w:style w:type="numbering" w:customStyle="1" w:styleId="WWNum1aaaaaaa">
    <w:name w:val="WWNum1aaaaaaa"/>
    <w:basedOn w:val="Sinlista"/>
    <w:pPr>
      <w:numPr>
        <w:numId w:val="28"/>
      </w:numPr>
    </w:pPr>
  </w:style>
  <w:style w:type="numbering" w:customStyle="1" w:styleId="WWNum1aaaaaaaa">
    <w:name w:val="WWNum1aaaaaaaa"/>
    <w:basedOn w:val="Sinlista"/>
    <w:pPr>
      <w:numPr>
        <w:numId w:val="29"/>
      </w:numPr>
    </w:pPr>
  </w:style>
  <w:style w:type="numbering" w:customStyle="1" w:styleId="WWNum1aaaaaaaaa">
    <w:name w:val="WWNum1aaaaaaaaa"/>
    <w:basedOn w:val="Sinlista"/>
    <w:pPr>
      <w:numPr>
        <w:numId w:val="30"/>
      </w:numPr>
    </w:pPr>
  </w:style>
  <w:style w:type="numbering" w:customStyle="1" w:styleId="WWNum1aaaaaaaaaa">
    <w:name w:val="WWNum1aaaaaaaaaa"/>
    <w:basedOn w:val="Sinlista"/>
    <w:pPr>
      <w:numPr>
        <w:numId w:val="31"/>
      </w:numPr>
    </w:pPr>
  </w:style>
  <w:style w:type="numbering" w:customStyle="1" w:styleId="WWNum1aaaaaaaaaaa">
    <w:name w:val="WWNum1aaaaaaaaaaa"/>
    <w:basedOn w:val="Sinlista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Users/cperher/AppData/Local/Microsoft/Windows/INetCache/Content.Outlook/HC6A8Q0F/CV%20Consejero%20Delegado%20PROEXCA.odt/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Pablo Martín Carbajal</dc:creator>
  <cp:lastModifiedBy>Jose Gregorio Rodríguez</cp:lastModifiedBy>
  <cp:revision>2</cp:revision>
  <dcterms:created xsi:type="dcterms:W3CDTF">2024-05-22T12:01:00Z</dcterms:created>
  <dcterms:modified xsi:type="dcterms:W3CDTF">2024-05-22T12:01:00Z</dcterms:modified>
</cp:coreProperties>
</file>