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D101B" w14:textId="395F5F00" w:rsidR="00CF5121" w:rsidRPr="001B7E3A" w:rsidRDefault="00CF5121" w:rsidP="00CF5121">
      <w:pPr>
        <w:jc w:val="both"/>
        <w:rPr>
          <w:rFonts w:ascii="Segoe UI" w:hAnsi="Segoe UI" w:cs="Segoe UI"/>
          <w:sz w:val="20"/>
          <w:lang w:val="es-ES"/>
        </w:rPr>
      </w:pPr>
      <w:r w:rsidRPr="001B7E3A">
        <w:rPr>
          <w:rFonts w:ascii="Segoe UI" w:hAnsi="Segoe UI" w:cs="Segoe UI"/>
          <w:sz w:val="20"/>
        </w:rPr>
        <w:t>El Consejo de Administración de la Sociedad, cump</w:t>
      </w:r>
      <w:bookmarkStart w:id="0" w:name="_GoBack"/>
      <w:bookmarkEnd w:id="0"/>
      <w:r w:rsidRPr="001B7E3A">
        <w:rPr>
          <w:rFonts w:ascii="Segoe UI" w:hAnsi="Segoe UI" w:cs="Segoe UI"/>
          <w:sz w:val="20"/>
        </w:rPr>
        <w:t xml:space="preserve">liendo con lo establecido en el artículo 262 del Texto Refundido de la Ley de Sociedades de Capital, se dirige </w:t>
      </w:r>
      <w:r w:rsidR="00895174" w:rsidRPr="001B7E3A">
        <w:rPr>
          <w:rFonts w:ascii="Segoe UI" w:hAnsi="Segoe UI" w:cs="Segoe UI"/>
          <w:sz w:val="20"/>
        </w:rPr>
        <w:t>al Socio Único</w:t>
      </w:r>
      <w:r w:rsidRPr="001B7E3A">
        <w:rPr>
          <w:rFonts w:ascii="Segoe UI" w:hAnsi="Segoe UI" w:cs="Segoe UI"/>
          <w:sz w:val="20"/>
        </w:rPr>
        <w:t xml:space="preserve"> para dar cuenta de su gestión en el ejercicio 20</w:t>
      </w:r>
      <w:r w:rsidR="000559BD" w:rsidRPr="001B7E3A">
        <w:rPr>
          <w:rFonts w:ascii="Segoe UI" w:hAnsi="Segoe UI" w:cs="Segoe UI"/>
          <w:sz w:val="20"/>
        </w:rPr>
        <w:t>2</w:t>
      </w:r>
      <w:r w:rsidR="00E84FCF">
        <w:rPr>
          <w:rFonts w:ascii="Segoe UI" w:hAnsi="Segoe UI" w:cs="Segoe UI"/>
          <w:sz w:val="20"/>
        </w:rPr>
        <w:t>2</w:t>
      </w:r>
      <w:r w:rsidRPr="001B7E3A">
        <w:rPr>
          <w:rFonts w:ascii="Segoe UI" w:hAnsi="Segoe UI" w:cs="Segoe UI"/>
          <w:sz w:val="20"/>
        </w:rPr>
        <w:t xml:space="preserve">, efectuando un breve resumen de la evolución y situación de la misma, así como de aquellos acontecimientos acaecidos con posterioridad al cierre del ejercicio que revistan importancia para la evolución de la </w:t>
      </w:r>
      <w:r w:rsidR="00341A29" w:rsidRPr="001B7E3A">
        <w:rPr>
          <w:rFonts w:ascii="Segoe UI" w:hAnsi="Segoe UI" w:cs="Segoe UI"/>
          <w:sz w:val="20"/>
        </w:rPr>
        <w:t>Sociedad</w:t>
      </w:r>
      <w:r w:rsidRPr="001B7E3A">
        <w:rPr>
          <w:rFonts w:ascii="Segoe UI" w:hAnsi="Segoe UI" w:cs="Segoe UI"/>
          <w:sz w:val="20"/>
        </w:rPr>
        <w:t>.</w:t>
      </w:r>
    </w:p>
    <w:p w14:paraId="672FB6FF" w14:textId="4F386758" w:rsidR="00CF5121" w:rsidRPr="001B7E3A" w:rsidRDefault="00CF5121" w:rsidP="00CF5121">
      <w:pPr>
        <w:jc w:val="both"/>
        <w:rPr>
          <w:rFonts w:ascii="Segoe UI" w:hAnsi="Segoe UI" w:cs="Segoe UI"/>
          <w:sz w:val="20"/>
        </w:rPr>
      </w:pPr>
    </w:p>
    <w:p w14:paraId="41E16DEA" w14:textId="77777777" w:rsidR="00D40541" w:rsidRPr="001B7E3A" w:rsidRDefault="00D40541" w:rsidP="00CF5121">
      <w:pPr>
        <w:jc w:val="both"/>
        <w:rPr>
          <w:rFonts w:ascii="Segoe UI" w:hAnsi="Segoe UI" w:cs="Segoe UI"/>
          <w:sz w:val="20"/>
        </w:rPr>
      </w:pPr>
    </w:p>
    <w:p w14:paraId="2C8C30A6" w14:textId="1B1B10AC" w:rsidR="00CF5121" w:rsidRPr="001B7E3A" w:rsidRDefault="00CF5121" w:rsidP="00CF5121">
      <w:pPr>
        <w:jc w:val="both"/>
        <w:rPr>
          <w:rFonts w:ascii="Segoe UI" w:hAnsi="Segoe UI" w:cs="Segoe UI"/>
          <w:b/>
          <w:sz w:val="20"/>
          <w:u w:val="single"/>
        </w:rPr>
      </w:pPr>
      <w:r w:rsidRPr="001B7E3A">
        <w:rPr>
          <w:rFonts w:ascii="Segoe UI" w:hAnsi="Segoe UI" w:cs="Segoe UI"/>
          <w:b/>
          <w:sz w:val="20"/>
          <w:u w:val="single"/>
        </w:rPr>
        <w:t>Cuenta de pérdidas y ganancias cerrada a 31 de diciembre de 20</w:t>
      </w:r>
      <w:r w:rsidR="000559BD" w:rsidRPr="001B7E3A">
        <w:rPr>
          <w:rFonts w:ascii="Segoe UI" w:hAnsi="Segoe UI" w:cs="Segoe UI"/>
          <w:b/>
          <w:sz w:val="20"/>
          <w:u w:val="single"/>
        </w:rPr>
        <w:t>2</w:t>
      </w:r>
      <w:r w:rsidR="00E84FCF">
        <w:rPr>
          <w:rFonts w:ascii="Segoe UI" w:hAnsi="Segoe UI" w:cs="Segoe UI"/>
          <w:b/>
          <w:sz w:val="20"/>
          <w:u w:val="single"/>
        </w:rPr>
        <w:t>2</w:t>
      </w:r>
    </w:p>
    <w:p w14:paraId="19332C3F" w14:textId="6648B2D0" w:rsidR="00CF5121" w:rsidRPr="001B7E3A" w:rsidRDefault="00CF5121" w:rsidP="00CF5121">
      <w:pPr>
        <w:jc w:val="both"/>
        <w:rPr>
          <w:rFonts w:ascii="Segoe UI" w:hAnsi="Segoe UI" w:cs="Segoe UI"/>
          <w:b/>
          <w:sz w:val="20"/>
          <w:u w:val="single"/>
        </w:rPr>
      </w:pPr>
    </w:p>
    <w:p w14:paraId="5B351B7E" w14:textId="518F8948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sz w:val="20"/>
        </w:rPr>
        <w:t xml:space="preserve">Lo más significativo a destacar de esta cuenta es que arroja una pérdida por importe de </w:t>
      </w:r>
      <w:r w:rsidR="002030D4" w:rsidRPr="001B7E3A">
        <w:rPr>
          <w:rFonts w:ascii="Segoe UI" w:hAnsi="Segoe UI" w:cs="Segoe UI"/>
          <w:sz w:val="20"/>
        </w:rPr>
        <w:t>1.</w:t>
      </w:r>
      <w:r w:rsidR="00E84FCF">
        <w:rPr>
          <w:rFonts w:ascii="Segoe UI" w:hAnsi="Segoe UI" w:cs="Segoe UI"/>
          <w:sz w:val="20"/>
        </w:rPr>
        <w:t>983</w:t>
      </w:r>
      <w:r w:rsidR="002030D4" w:rsidRPr="001B7E3A">
        <w:rPr>
          <w:rFonts w:ascii="Segoe UI" w:hAnsi="Segoe UI" w:cs="Segoe UI"/>
          <w:sz w:val="20"/>
        </w:rPr>
        <w:t>.</w:t>
      </w:r>
      <w:r w:rsidR="00E84FCF">
        <w:rPr>
          <w:rFonts w:ascii="Segoe UI" w:hAnsi="Segoe UI" w:cs="Segoe UI"/>
          <w:sz w:val="20"/>
        </w:rPr>
        <w:t>629</w:t>
      </w:r>
      <w:r w:rsidR="002030D4" w:rsidRPr="001B7E3A">
        <w:rPr>
          <w:rFonts w:ascii="Segoe UI" w:hAnsi="Segoe UI" w:cs="Segoe UI"/>
          <w:sz w:val="20"/>
        </w:rPr>
        <w:t>,</w:t>
      </w:r>
      <w:r w:rsidR="00E84FCF">
        <w:rPr>
          <w:rFonts w:ascii="Segoe UI" w:hAnsi="Segoe UI" w:cs="Segoe UI"/>
          <w:sz w:val="20"/>
        </w:rPr>
        <w:t>40</w:t>
      </w:r>
      <w:r w:rsidR="000559BD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 xml:space="preserve">euros. </w:t>
      </w:r>
      <w:r w:rsidR="00D40541" w:rsidRPr="001B7E3A">
        <w:rPr>
          <w:rFonts w:ascii="Segoe UI" w:hAnsi="Segoe UI" w:cs="Segoe UI"/>
          <w:sz w:val="20"/>
        </w:rPr>
        <w:t>No obstante, a pesar de arrojar una pérdida por importe de 1.</w:t>
      </w:r>
      <w:r w:rsidR="00E84FCF">
        <w:rPr>
          <w:rFonts w:ascii="Segoe UI" w:hAnsi="Segoe UI" w:cs="Segoe UI"/>
          <w:sz w:val="20"/>
        </w:rPr>
        <w:t>983</w:t>
      </w:r>
      <w:r w:rsidR="00D40541" w:rsidRPr="001B7E3A">
        <w:rPr>
          <w:rFonts w:ascii="Segoe UI" w:hAnsi="Segoe UI" w:cs="Segoe UI"/>
          <w:sz w:val="20"/>
        </w:rPr>
        <w:t>.</w:t>
      </w:r>
      <w:r w:rsidR="00E84FCF">
        <w:rPr>
          <w:rFonts w:ascii="Segoe UI" w:hAnsi="Segoe UI" w:cs="Segoe UI"/>
          <w:sz w:val="20"/>
        </w:rPr>
        <w:t>629</w:t>
      </w:r>
      <w:r w:rsidR="00D40541" w:rsidRPr="001B7E3A">
        <w:rPr>
          <w:rFonts w:ascii="Segoe UI" w:hAnsi="Segoe UI" w:cs="Segoe UI"/>
          <w:sz w:val="20"/>
        </w:rPr>
        <w:t>,</w:t>
      </w:r>
      <w:r w:rsidR="00E84FCF">
        <w:rPr>
          <w:rFonts w:ascii="Segoe UI" w:hAnsi="Segoe UI" w:cs="Segoe UI"/>
          <w:sz w:val="20"/>
        </w:rPr>
        <w:t>40</w:t>
      </w:r>
      <w:r w:rsidR="00D40541" w:rsidRPr="001B7E3A">
        <w:rPr>
          <w:rFonts w:ascii="Segoe UI" w:hAnsi="Segoe UI" w:cs="Segoe UI"/>
          <w:sz w:val="20"/>
        </w:rPr>
        <w:t xml:space="preserve"> euros, realmente esto solo ocurre a nivel contable, debido al tratamiento que recibe la aportación de socios para gastos corriente. Es necesario reflejar la pérdida generada por estos gastos corrientes, equivalentes en importe a la transferencia recibida con esta finalidad, por importe de </w:t>
      </w:r>
      <w:r w:rsidR="00E84FCF">
        <w:rPr>
          <w:rFonts w:ascii="Segoe UI" w:hAnsi="Segoe UI" w:cs="Segoe UI"/>
          <w:sz w:val="20"/>
        </w:rPr>
        <w:t>1.996.261</w:t>
      </w:r>
      <w:r w:rsidR="00D40541" w:rsidRPr="001B7E3A">
        <w:rPr>
          <w:rFonts w:ascii="Segoe UI" w:hAnsi="Segoe UI" w:cs="Segoe UI"/>
          <w:sz w:val="20"/>
        </w:rPr>
        <w:t xml:space="preserve"> euros. </w:t>
      </w:r>
      <w:r w:rsidRPr="001B7E3A">
        <w:rPr>
          <w:rFonts w:ascii="Segoe UI" w:hAnsi="Segoe UI" w:cs="Segoe UI"/>
          <w:sz w:val="20"/>
        </w:rPr>
        <w:t xml:space="preserve">Por tanto, el equilibrio presupuestario en este ejercicio se ha cumplido, generándose un superávit por importe de </w:t>
      </w:r>
      <w:r w:rsidR="00E84FCF">
        <w:rPr>
          <w:rFonts w:ascii="Segoe UI" w:hAnsi="Segoe UI" w:cs="Segoe UI"/>
          <w:sz w:val="20"/>
        </w:rPr>
        <w:t>12.631,60</w:t>
      </w:r>
      <w:r w:rsidR="002030D4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 xml:space="preserve">euros. </w:t>
      </w:r>
    </w:p>
    <w:p w14:paraId="1F6C89DE" w14:textId="777777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</w:p>
    <w:p w14:paraId="3A0276A4" w14:textId="2494E8A5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sz w:val="20"/>
        </w:rPr>
        <w:t>Dicha aportación dineraria ha sido contabilizada en una cuenta de “Aportación de Socios”, que se compensará posteriormente, al cierre del ejercicio, con la pérdida reflejada y con el reintegro del remanente, contabilizado en una cuenta acreedora de la Comunidad Autónoma.</w:t>
      </w:r>
    </w:p>
    <w:p w14:paraId="0B8E3A30" w14:textId="777777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</w:p>
    <w:p w14:paraId="6C775AD5" w14:textId="37A8A6C3" w:rsidR="00651A1F" w:rsidRPr="001B7E3A" w:rsidRDefault="002D2AB5" w:rsidP="00651A1F">
      <w:pPr>
        <w:jc w:val="both"/>
        <w:rPr>
          <w:rFonts w:ascii="Segoe UI" w:hAnsi="Segoe UI" w:cs="Segoe UI"/>
          <w:color w:val="FF0000"/>
          <w:sz w:val="20"/>
        </w:rPr>
      </w:pPr>
      <w:r w:rsidRPr="001B7E3A">
        <w:rPr>
          <w:rFonts w:ascii="Segoe UI" w:hAnsi="Segoe UI" w:cs="Segoe UI"/>
          <w:sz w:val="20"/>
        </w:rPr>
        <w:t xml:space="preserve">La partida de </w:t>
      </w:r>
      <w:r w:rsidRPr="001B7E3A">
        <w:rPr>
          <w:rFonts w:ascii="Segoe UI" w:hAnsi="Segoe UI" w:cs="Segoe UI"/>
          <w:i/>
          <w:sz w:val="20"/>
          <w:u w:val="single"/>
        </w:rPr>
        <w:t>Prestaciones de Servicios</w:t>
      </w:r>
      <w:r w:rsidRPr="001B7E3A">
        <w:rPr>
          <w:rFonts w:ascii="Segoe UI" w:hAnsi="Segoe UI" w:cs="Segoe UI"/>
          <w:sz w:val="20"/>
        </w:rPr>
        <w:t xml:space="preserve"> es </w:t>
      </w:r>
      <w:r w:rsidR="00855CC5" w:rsidRPr="001B7E3A">
        <w:rPr>
          <w:rFonts w:ascii="Segoe UI" w:hAnsi="Segoe UI" w:cs="Segoe UI"/>
          <w:sz w:val="20"/>
        </w:rPr>
        <w:t xml:space="preserve">un </w:t>
      </w:r>
      <w:r w:rsidR="00EA484D">
        <w:rPr>
          <w:rFonts w:ascii="Segoe UI" w:hAnsi="Segoe UI" w:cs="Segoe UI"/>
          <w:sz w:val="20"/>
        </w:rPr>
        <w:t>496</w:t>
      </w:r>
      <w:r w:rsidR="002030D4" w:rsidRPr="001B7E3A">
        <w:rPr>
          <w:rFonts w:ascii="Segoe UI" w:hAnsi="Segoe UI" w:cs="Segoe UI"/>
          <w:sz w:val="20"/>
        </w:rPr>
        <w:t>,</w:t>
      </w:r>
      <w:r w:rsidR="00EA484D">
        <w:rPr>
          <w:rFonts w:ascii="Segoe UI" w:hAnsi="Segoe UI" w:cs="Segoe UI"/>
          <w:sz w:val="20"/>
        </w:rPr>
        <w:t>02</w:t>
      </w:r>
      <w:r w:rsidR="00855CC5" w:rsidRPr="001B7E3A">
        <w:rPr>
          <w:rFonts w:ascii="Segoe UI" w:hAnsi="Segoe UI" w:cs="Segoe UI"/>
          <w:sz w:val="20"/>
        </w:rPr>
        <w:t xml:space="preserve">% </w:t>
      </w:r>
      <w:r w:rsidR="00EA484D">
        <w:rPr>
          <w:rFonts w:ascii="Segoe UI" w:hAnsi="Segoe UI" w:cs="Segoe UI"/>
          <w:sz w:val="20"/>
        </w:rPr>
        <w:t>superior</w:t>
      </w:r>
      <w:r w:rsidRPr="001B7E3A">
        <w:rPr>
          <w:rFonts w:ascii="Segoe UI" w:hAnsi="Segoe UI" w:cs="Segoe UI"/>
          <w:sz w:val="20"/>
        </w:rPr>
        <w:t xml:space="preserve"> a la contabilizada en el ejercicio anterior</w:t>
      </w:r>
      <w:r w:rsidR="00855CC5" w:rsidRPr="001B7E3A">
        <w:rPr>
          <w:rFonts w:ascii="Segoe UI" w:hAnsi="Segoe UI" w:cs="Segoe UI"/>
          <w:sz w:val="20"/>
        </w:rPr>
        <w:t xml:space="preserve">. </w:t>
      </w:r>
      <w:r w:rsidRPr="001B7E3A">
        <w:rPr>
          <w:rFonts w:ascii="Segoe UI" w:hAnsi="Segoe UI" w:cs="Segoe UI"/>
          <w:sz w:val="20"/>
        </w:rPr>
        <w:t xml:space="preserve">Su saldo de </w:t>
      </w:r>
      <w:r w:rsidR="00EA484D">
        <w:rPr>
          <w:rFonts w:ascii="Segoe UI" w:hAnsi="Segoe UI" w:cs="Segoe UI"/>
          <w:sz w:val="20"/>
        </w:rPr>
        <w:t xml:space="preserve">522.132,58 </w:t>
      </w:r>
      <w:r w:rsidRPr="001B7E3A">
        <w:rPr>
          <w:rFonts w:ascii="Segoe UI" w:hAnsi="Segoe UI" w:cs="Segoe UI"/>
          <w:sz w:val="20"/>
        </w:rPr>
        <w:t>euros</w:t>
      </w:r>
      <w:r w:rsidR="00EA484D">
        <w:rPr>
          <w:rFonts w:ascii="Segoe UI" w:hAnsi="Segoe UI" w:cs="Segoe UI"/>
          <w:sz w:val="20"/>
        </w:rPr>
        <w:t>,</w:t>
      </w:r>
      <w:r w:rsidR="00855CC5" w:rsidRPr="001B7E3A">
        <w:rPr>
          <w:rFonts w:ascii="Segoe UI" w:hAnsi="Segoe UI" w:cs="Segoe UI"/>
          <w:sz w:val="20"/>
        </w:rPr>
        <w:t xml:space="preserve"> corresponde</w:t>
      </w:r>
      <w:r w:rsidR="004C4757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 xml:space="preserve">a la ejecución </w:t>
      </w:r>
      <w:r w:rsidR="00233C9B" w:rsidRPr="001B7E3A">
        <w:rPr>
          <w:rFonts w:ascii="Segoe UI" w:hAnsi="Segoe UI" w:cs="Segoe UI"/>
          <w:sz w:val="20"/>
        </w:rPr>
        <w:t xml:space="preserve">de la encomienda recibida en </w:t>
      </w:r>
      <w:r w:rsidR="00EA484D">
        <w:rPr>
          <w:rFonts w:ascii="Segoe UI" w:hAnsi="Segoe UI" w:cs="Segoe UI"/>
          <w:sz w:val="20"/>
        </w:rPr>
        <w:t>2022</w:t>
      </w:r>
      <w:r w:rsidR="004C4757" w:rsidRPr="001B7E3A">
        <w:rPr>
          <w:rFonts w:ascii="Segoe UI" w:hAnsi="Segoe UI" w:cs="Segoe UI"/>
          <w:sz w:val="20"/>
        </w:rPr>
        <w:t>,</w:t>
      </w:r>
      <w:r w:rsidR="00233C9B" w:rsidRPr="001B7E3A">
        <w:rPr>
          <w:rFonts w:ascii="Segoe UI" w:hAnsi="Segoe UI" w:cs="Segoe UI"/>
          <w:sz w:val="20"/>
        </w:rPr>
        <w:t xml:space="preserve"> para el desarrollo de proyecto de la Internacionalización de la economía canaria contenido en </w:t>
      </w:r>
      <w:r w:rsidR="004C4757" w:rsidRPr="001B7E3A">
        <w:rPr>
          <w:rFonts w:ascii="Segoe UI" w:hAnsi="Segoe UI" w:cs="Segoe UI"/>
          <w:sz w:val="20"/>
        </w:rPr>
        <w:t>el</w:t>
      </w:r>
      <w:r w:rsidR="00233C9B" w:rsidRPr="001B7E3A">
        <w:rPr>
          <w:rFonts w:ascii="Segoe UI" w:hAnsi="Segoe UI" w:cs="Segoe UI"/>
          <w:sz w:val="20"/>
        </w:rPr>
        <w:t xml:space="preserve"> Convenio suscrito </w:t>
      </w:r>
      <w:r w:rsidR="00EA484D">
        <w:rPr>
          <w:rFonts w:ascii="Segoe UI" w:hAnsi="Segoe UI" w:cs="Segoe UI"/>
          <w:sz w:val="20"/>
        </w:rPr>
        <w:t xml:space="preserve">el </w:t>
      </w:r>
      <w:r w:rsidR="000D0E9E">
        <w:rPr>
          <w:rFonts w:ascii="Segoe UI" w:hAnsi="Segoe UI" w:cs="Segoe UI"/>
          <w:sz w:val="20"/>
        </w:rPr>
        <w:t>6</w:t>
      </w:r>
      <w:r w:rsidR="00EA484D">
        <w:rPr>
          <w:rFonts w:ascii="Segoe UI" w:hAnsi="Segoe UI" w:cs="Segoe UI"/>
          <w:sz w:val="20"/>
        </w:rPr>
        <w:t xml:space="preserve"> de </w:t>
      </w:r>
      <w:r w:rsidR="000D0E9E">
        <w:rPr>
          <w:rFonts w:ascii="Segoe UI" w:hAnsi="Segoe UI" w:cs="Segoe UI"/>
          <w:sz w:val="20"/>
        </w:rPr>
        <w:t>junio</w:t>
      </w:r>
      <w:r w:rsidR="00EA484D">
        <w:rPr>
          <w:rFonts w:ascii="Segoe UI" w:hAnsi="Segoe UI" w:cs="Segoe UI"/>
          <w:sz w:val="20"/>
        </w:rPr>
        <w:t xml:space="preserve"> de 202</w:t>
      </w:r>
      <w:r w:rsidR="000D0E9E">
        <w:rPr>
          <w:rFonts w:ascii="Segoe UI" w:hAnsi="Segoe UI" w:cs="Segoe UI"/>
          <w:sz w:val="20"/>
        </w:rPr>
        <w:t>2</w:t>
      </w:r>
      <w:r w:rsidR="00651A1F" w:rsidRPr="001B7E3A">
        <w:rPr>
          <w:rFonts w:ascii="Segoe UI" w:hAnsi="Segoe UI" w:cs="Segoe UI"/>
          <w:sz w:val="20"/>
        </w:rPr>
        <w:t xml:space="preserve"> </w:t>
      </w:r>
      <w:r w:rsidR="00233C9B" w:rsidRPr="001B7E3A">
        <w:rPr>
          <w:rFonts w:ascii="Segoe UI" w:hAnsi="Segoe UI" w:cs="Segoe UI"/>
          <w:sz w:val="20"/>
        </w:rPr>
        <w:t>entre la Administración General del Estado y la Comunidad Autónoma de Canarias</w:t>
      </w:r>
      <w:r w:rsidR="004C4757" w:rsidRPr="001B7E3A">
        <w:rPr>
          <w:rFonts w:ascii="Segoe UI" w:hAnsi="Segoe UI" w:cs="Segoe UI"/>
          <w:sz w:val="20"/>
        </w:rPr>
        <w:t>,</w:t>
      </w:r>
      <w:r w:rsidR="00651A1F" w:rsidRPr="001B7E3A">
        <w:rPr>
          <w:rFonts w:ascii="Segoe UI" w:hAnsi="Segoe UI" w:cs="Segoe UI"/>
          <w:sz w:val="20"/>
        </w:rPr>
        <w:t xml:space="preserve"> y su adenda de </w:t>
      </w:r>
      <w:r w:rsidR="00EA484D">
        <w:rPr>
          <w:rFonts w:ascii="Segoe UI" w:hAnsi="Segoe UI" w:cs="Segoe UI"/>
          <w:sz w:val="20"/>
        </w:rPr>
        <w:t>noviembre</w:t>
      </w:r>
      <w:r w:rsidR="00651A1F" w:rsidRPr="001B7E3A">
        <w:rPr>
          <w:rFonts w:ascii="Segoe UI" w:hAnsi="Segoe UI" w:cs="Segoe UI"/>
          <w:sz w:val="20"/>
        </w:rPr>
        <w:t xml:space="preserve"> de 20</w:t>
      </w:r>
      <w:r w:rsidR="00EA484D">
        <w:rPr>
          <w:rFonts w:ascii="Segoe UI" w:hAnsi="Segoe UI" w:cs="Segoe UI"/>
          <w:sz w:val="20"/>
        </w:rPr>
        <w:t>22</w:t>
      </w:r>
      <w:r w:rsidR="00651A1F" w:rsidRPr="001B7E3A">
        <w:rPr>
          <w:rFonts w:ascii="Segoe UI" w:hAnsi="Segoe UI" w:cs="Segoe UI"/>
          <w:sz w:val="20"/>
        </w:rPr>
        <w:t xml:space="preserve">, por la </w:t>
      </w:r>
      <w:r w:rsidR="004C4757" w:rsidRPr="001B7E3A">
        <w:rPr>
          <w:rFonts w:ascii="Segoe UI" w:hAnsi="Segoe UI" w:cs="Segoe UI"/>
          <w:sz w:val="20"/>
        </w:rPr>
        <w:t>se amplió el plazo de ejecución de los gastos hasta el 3</w:t>
      </w:r>
      <w:r w:rsidR="00EA484D">
        <w:rPr>
          <w:rFonts w:ascii="Segoe UI" w:hAnsi="Segoe UI" w:cs="Segoe UI"/>
          <w:sz w:val="20"/>
        </w:rPr>
        <w:t>0</w:t>
      </w:r>
      <w:r w:rsidR="004C4757" w:rsidRPr="001B7E3A">
        <w:rPr>
          <w:rFonts w:ascii="Segoe UI" w:hAnsi="Segoe UI" w:cs="Segoe UI"/>
          <w:sz w:val="20"/>
        </w:rPr>
        <w:t xml:space="preserve"> de </w:t>
      </w:r>
      <w:r w:rsidR="00EA484D">
        <w:rPr>
          <w:rFonts w:ascii="Segoe UI" w:hAnsi="Segoe UI" w:cs="Segoe UI"/>
          <w:sz w:val="20"/>
        </w:rPr>
        <w:t>junio</w:t>
      </w:r>
      <w:r w:rsidR="004C4757" w:rsidRPr="001B7E3A">
        <w:rPr>
          <w:rFonts w:ascii="Segoe UI" w:hAnsi="Segoe UI" w:cs="Segoe UI"/>
          <w:sz w:val="20"/>
        </w:rPr>
        <w:t xml:space="preserve"> de 202</w:t>
      </w:r>
      <w:r w:rsidR="00EA484D">
        <w:rPr>
          <w:rFonts w:ascii="Segoe UI" w:hAnsi="Segoe UI" w:cs="Segoe UI"/>
          <w:sz w:val="20"/>
        </w:rPr>
        <w:t>3</w:t>
      </w:r>
      <w:r w:rsidR="002030D4" w:rsidRPr="001B7E3A">
        <w:rPr>
          <w:rFonts w:ascii="Segoe UI" w:hAnsi="Segoe UI" w:cs="Segoe UI"/>
          <w:sz w:val="20"/>
        </w:rPr>
        <w:t xml:space="preserve">. </w:t>
      </w:r>
    </w:p>
    <w:p w14:paraId="3ECDA009" w14:textId="777777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</w:p>
    <w:p w14:paraId="71813E0D" w14:textId="115D4809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sz w:val="20"/>
        </w:rPr>
        <w:t xml:space="preserve">La partida de </w:t>
      </w:r>
      <w:r w:rsidRPr="001B7E3A">
        <w:rPr>
          <w:rFonts w:ascii="Segoe UI" w:hAnsi="Segoe UI" w:cs="Segoe UI"/>
          <w:i/>
          <w:sz w:val="20"/>
          <w:u w:val="single"/>
        </w:rPr>
        <w:t>Subvenciones de explotación incorporadas al Resultado del ejercicio</w:t>
      </w:r>
      <w:r w:rsidRPr="001B7E3A">
        <w:rPr>
          <w:rFonts w:ascii="Segoe UI" w:hAnsi="Segoe UI" w:cs="Segoe UI"/>
          <w:sz w:val="20"/>
        </w:rPr>
        <w:t xml:space="preserve"> tiene un saldo de </w:t>
      </w:r>
      <w:r w:rsidR="00EA484D">
        <w:rPr>
          <w:rFonts w:ascii="Segoe UI" w:hAnsi="Segoe UI" w:cs="Segoe UI"/>
          <w:sz w:val="20"/>
        </w:rPr>
        <w:t>3.890.255,10</w:t>
      </w:r>
      <w:r w:rsidRPr="001B7E3A">
        <w:rPr>
          <w:rFonts w:ascii="Segoe UI" w:hAnsi="Segoe UI" w:cs="Segoe UI"/>
          <w:sz w:val="20"/>
        </w:rPr>
        <w:t xml:space="preserve"> euros</w:t>
      </w:r>
      <w:r w:rsidR="00EA484D">
        <w:rPr>
          <w:rFonts w:ascii="Segoe UI" w:hAnsi="Segoe UI" w:cs="Segoe UI"/>
          <w:sz w:val="20"/>
        </w:rPr>
        <w:t>,</w:t>
      </w:r>
      <w:r w:rsidRPr="001B7E3A">
        <w:rPr>
          <w:rFonts w:ascii="Segoe UI" w:hAnsi="Segoe UI" w:cs="Segoe UI"/>
          <w:sz w:val="20"/>
        </w:rPr>
        <w:t xml:space="preserve"> </w:t>
      </w:r>
      <w:r w:rsidR="004F02E1" w:rsidRPr="001B7E3A">
        <w:rPr>
          <w:rFonts w:ascii="Segoe UI" w:hAnsi="Segoe UI" w:cs="Segoe UI"/>
          <w:sz w:val="20"/>
        </w:rPr>
        <w:t xml:space="preserve">superior </w:t>
      </w:r>
      <w:r w:rsidR="004C4757" w:rsidRPr="001B7E3A">
        <w:rPr>
          <w:rFonts w:ascii="Segoe UI" w:hAnsi="Segoe UI" w:cs="Segoe UI"/>
          <w:sz w:val="20"/>
        </w:rPr>
        <w:t xml:space="preserve">en un </w:t>
      </w:r>
      <w:r w:rsidR="00EA484D">
        <w:rPr>
          <w:rFonts w:ascii="Segoe UI" w:hAnsi="Segoe UI" w:cs="Segoe UI"/>
          <w:sz w:val="20"/>
        </w:rPr>
        <w:t>2</w:t>
      </w:r>
      <w:r w:rsidR="004F02E1" w:rsidRPr="001B7E3A">
        <w:rPr>
          <w:rFonts w:ascii="Segoe UI" w:hAnsi="Segoe UI" w:cs="Segoe UI"/>
          <w:sz w:val="20"/>
        </w:rPr>
        <w:t>,2</w:t>
      </w:r>
      <w:r w:rsidR="00EA484D">
        <w:rPr>
          <w:rFonts w:ascii="Segoe UI" w:hAnsi="Segoe UI" w:cs="Segoe UI"/>
          <w:sz w:val="20"/>
        </w:rPr>
        <w:t>1</w:t>
      </w:r>
      <w:r w:rsidR="004C4757" w:rsidRPr="001B7E3A">
        <w:rPr>
          <w:rFonts w:ascii="Segoe UI" w:hAnsi="Segoe UI" w:cs="Segoe UI"/>
          <w:sz w:val="20"/>
        </w:rPr>
        <w:t>%</w:t>
      </w:r>
      <w:r w:rsidRPr="001B7E3A">
        <w:rPr>
          <w:rFonts w:ascii="Segoe UI" w:hAnsi="Segoe UI" w:cs="Segoe UI"/>
          <w:sz w:val="20"/>
        </w:rPr>
        <w:t xml:space="preserve"> a la del ejercicio anterior. Básicamente lo componen la ejecución de </w:t>
      </w:r>
      <w:r w:rsidR="000D0E9E">
        <w:rPr>
          <w:rFonts w:ascii="Segoe UI" w:hAnsi="Segoe UI" w:cs="Segoe UI"/>
          <w:sz w:val="20"/>
        </w:rPr>
        <w:t>nueve</w:t>
      </w:r>
      <w:r w:rsidRPr="001B7E3A">
        <w:rPr>
          <w:rFonts w:ascii="Segoe UI" w:hAnsi="Segoe UI" w:cs="Segoe UI"/>
          <w:sz w:val="20"/>
        </w:rPr>
        <w:t xml:space="preserve"> aportaciones dinerarias recibidas de la </w:t>
      </w:r>
      <w:r w:rsidR="000D0E9E">
        <w:rPr>
          <w:rFonts w:ascii="Segoe UI" w:hAnsi="Segoe UI" w:cs="Segoe UI"/>
          <w:sz w:val="20"/>
        </w:rPr>
        <w:t xml:space="preserve">Viceconsejería de la Presidencia del Gobierno, la Viceconsejería de Economía e Internacionalización y la </w:t>
      </w:r>
      <w:r w:rsidR="008466A8" w:rsidRPr="001B7E3A">
        <w:rPr>
          <w:rFonts w:ascii="Segoe UI" w:hAnsi="Segoe UI" w:cs="Segoe UI"/>
          <w:sz w:val="20"/>
        </w:rPr>
        <w:t>Consejería de Economía, Conocimiento y Empleo</w:t>
      </w:r>
      <w:r w:rsidRPr="001B7E3A">
        <w:rPr>
          <w:rFonts w:ascii="Segoe UI" w:hAnsi="Segoe UI" w:cs="Segoe UI"/>
          <w:sz w:val="20"/>
        </w:rPr>
        <w:t xml:space="preserve"> del Gobierno de Canarias, así como la aportación destinada a financiar los gastos derivados del apoyo material y técnico en las tareas administrativas y de gestión inherentes al Secretariado Técnico Común (STC) del Programa de Cooperación territorial Madeira, Azores, Canarias. PROEXCA tiene encomendada la prestación de este servicio por parte de la Consejería de Economía, y anualmente se reciben los ingresos correspondientes al importe de los gastos realizados en el mantenimiento del STC del Programa. Se trata, básicamente de los gastos de mantenimiento del STC y los costes del personal contratado integrantes del mismo. </w:t>
      </w:r>
    </w:p>
    <w:p w14:paraId="06366F30" w14:textId="378895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</w:p>
    <w:p w14:paraId="0DDAB6D2" w14:textId="686CAD0A" w:rsidR="00651A1F" w:rsidRPr="001B7E3A" w:rsidRDefault="00651A1F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iCs/>
          <w:sz w:val="20"/>
          <w:lang w:val="es-MX"/>
        </w:rPr>
        <w:t>Asimismo, durante el ejercicio de 202</w:t>
      </w:r>
      <w:r w:rsidR="00EA484D">
        <w:rPr>
          <w:rFonts w:ascii="Segoe UI" w:hAnsi="Segoe UI" w:cs="Segoe UI"/>
          <w:iCs/>
          <w:sz w:val="20"/>
          <w:lang w:val="es-MX"/>
        </w:rPr>
        <w:t>2</w:t>
      </w:r>
      <w:r w:rsidRPr="001B7E3A">
        <w:rPr>
          <w:rFonts w:ascii="Segoe UI" w:hAnsi="Segoe UI" w:cs="Segoe UI"/>
          <w:iCs/>
          <w:sz w:val="20"/>
          <w:lang w:val="es-MX"/>
        </w:rPr>
        <w:t xml:space="preserve">, PROEXCA gestiona </w:t>
      </w:r>
      <w:r w:rsidR="000D0E9E">
        <w:rPr>
          <w:rFonts w:ascii="Segoe UI" w:hAnsi="Segoe UI" w:cs="Segoe UI"/>
          <w:iCs/>
          <w:sz w:val="20"/>
          <w:lang w:val="es-MX"/>
        </w:rPr>
        <w:t>dos</w:t>
      </w:r>
      <w:r w:rsidRPr="001B7E3A">
        <w:rPr>
          <w:rFonts w:ascii="Segoe UI" w:hAnsi="Segoe UI" w:cs="Segoe UI"/>
          <w:iCs/>
          <w:sz w:val="20"/>
          <w:lang w:val="es-MX"/>
        </w:rPr>
        <w:t xml:space="preserve"> proyectos MAC aprobados en el marco del programa de Cooperación Territorial INTERREG V-A España Portugal MAC. El 85% de los gastos ejecutados en el desarrollo de estos proyectos en el ejercicio son financiados con fondos FEDER.</w:t>
      </w:r>
    </w:p>
    <w:p w14:paraId="2EFBCFDB" w14:textId="2382680B" w:rsidR="00121E06" w:rsidRPr="001B7E3A" w:rsidRDefault="00121E06" w:rsidP="002D2AB5">
      <w:pPr>
        <w:jc w:val="both"/>
        <w:rPr>
          <w:rFonts w:ascii="Segoe UI" w:hAnsi="Segoe UI" w:cs="Segoe UI"/>
          <w:sz w:val="20"/>
        </w:rPr>
      </w:pPr>
    </w:p>
    <w:p w14:paraId="0C936FC3" w14:textId="2FE9FDF0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sz w:val="20"/>
        </w:rPr>
        <w:t xml:space="preserve">La partida de </w:t>
      </w:r>
      <w:r w:rsidRPr="001B7E3A">
        <w:rPr>
          <w:rFonts w:ascii="Segoe UI" w:hAnsi="Segoe UI" w:cs="Segoe UI"/>
          <w:i/>
          <w:sz w:val="20"/>
          <w:u w:val="single"/>
        </w:rPr>
        <w:t>Gastos de Personal</w:t>
      </w:r>
      <w:r w:rsidRPr="001B7E3A">
        <w:rPr>
          <w:rFonts w:ascii="Segoe UI" w:hAnsi="Segoe UI" w:cs="Segoe UI"/>
          <w:sz w:val="20"/>
        </w:rPr>
        <w:t xml:space="preserve"> por importe de </w:t>
      </w:r>
      <w:r w:rsidR="00EA484D">
        <w:rPr>
          <w:rFonts w:ascii="Segoe UI" w:hAnsi="Segoe UI" w:cs="Segoe UI"/>
          <w:sz w:val="20"/>
        </w:rPr>
        <w:t>2.572.291,54</w:t>
      </w:r>
      <w:r w:rsidRPr="001B7E3A">
        <w:rPr>
          <w:rFonts w:ascii="Segoe UI" w:hAnsi="Segoe UI" w:cs="Segoe UI"/>
          <w:sz w:val="20"/>
        </w:rPr>
        <w:t xml:space="preserve"> euros</w:t>
      </w:r>
      <w:r w:rsidR="00EA484D">
        <w:rPr>
          <w:rFonts w:ascii="Segoe UI" w:hAnsi="Segoe UI" w:cs="Segoe UI"/>
          <w:sz w:val="20"/>
        </w:rPr>
        <w:t>,</w:t>
      </w:r>
      <w:r w:rsidRPr="001B7E3A">
        <w:rPr>
          <w:rFonts w:ascii="Segoe UI" w:hAnsi="Segoe UI" w:cs="Segoe UI"/>
          <w:sz w:val="20"/>
        </w:rPr>
        <w:t xml:space="preserve"> cumple con la normativa establecida por el Gobierno de Canarias para el personal al servicio de las empresas públicas de incremento salarial en el ejercicio 20</w:t>
      </w:r>
      <w:r w:rsidR="001719FE" w:rsidRPr="001B7E3A">
        <w:rPr>
          <w:rFonts w:ascii="Segoe UI" w:hAnsi="Segoe UI" w:cs="Segoe UI"/>
          <w:sz w:val="20"/>
        </w:rPr>
        <w:t>2</w:t>
      </w:r>
      <w:r w:rsidR="00EA484D">
        <w:rPr>
          <w:rFonts w:ascii="Segoe UI" w:hAnsi="Segoe UI" w:cs="Segoe UI"/>
          <w:sz w:val="20"/>
        </w:rPr>
        <w:t>2</w:t>
      </w:r>
      <w:r w:rsidRPr="001B7E3A">
        <w:rPr>
          <w:rFonts w:ascii="Segoe UI" w:hAnsi="Segoe UI" w:cs="Segoe UI"/>
          <w:sz w:val="20"/>
        </w:rPr>
        <w:t>.</w:t>
      </w:r>
    </w:p>
    <w:p w14:paraId="4FEEAA3D" w14:textId="77777777" w:rsidR="00DE3322" w:rsidRDefault="00DE3322">
      <w:pPr>
        <w:spacing w:after="240" w:line="20" w:lineRule="atLeast"/>
        <w:rPr>
          <w:rFonts w:ascii="Segoe UI" w:hAnsi="Segoe UI" w:cs="Segoe UI"/>
          <w:b/>
          <w:sz w:val="20"/>
          <w:u w:val="single"/>
        </w:rPr>
      </w:pPr>
      <w:r>
        <w:rPr>
          <w:rFonts w:ascii="Segoe UI" w:hAnsi="Segoe UI" w:cs="Segoe UI"/>
          <w:b/>
          <w:sz w:val="20"/>
          <w:u w:val="single"/>
        </w:rPr>
        <w:br w:type="page"/>
      </w:r>
    </w:p>
    <w:p w14:paraId="74582BFF" w14:textId="3FCDA98F" w:rsidR="00CF5121" w:rsidRPr="001B7E3A" w:rsidRDefault="00CF5121" w:rsidP="00DC131E">
      <w:pPr>
        <w:ind w:right="51"/>
        <w:jc w:val="both"/>
        <w:rPr>
          <w:rFonts w:ascii="Segoe UI" w:hAnsi="Segoe UI" w:cs="Segoe UI"/>
          <w:b/>
          <w:sz w:val="20"/>
          <w:u w:val="single"/>
        </w:rPr>
      </w:pPr>
      <w:r w:rsidRPr="001B7E3A">
        <w:rPr>
          <w:rFonts w:ascii="Segoe UI" w:hAnsi="Segoe UI" w:cs="Segoe UI"/>
          <w:b/>
          <w:sz w:val="20"/>
          <w:u w:val="single"/>
        </w:rPr>
        <w:lastRenderedPageBreak/>
        <w:t>Balance a 31 de diciembre de 20</w:t>
      </w:r>
      <w:r w:rsidR="001719FE" w:rsidRPr="001B7E3A">
        <w:rPr>
          <w:rFonts w:ascii="Segoe UI" w:hAnsi="Segoe UI" w:cs="Segoe UI"/>
          <w:b/>
          <w:sz w:val="20"/>
          <w:u w:val="single"/>
        </w:rPr>
        <w:t>2</w:t>
      </w:r>
      <w:r w:rsidR="00EA484D">
        <w:rPr>
          <w:rFonts w:ascii="Segoe UI" w:hAnsi="Segoe UI" w:cs="Segoe UI"/>
          <w:b/>
          <w:sz w:val="20"/>
          <w:u w:val="single"/>
        </w:rPr>
        <w:t>2</w:t>
      </w:r>
    </w:p>
    <w:p w14:paraId="759CC4AE" w14:textId="77777777" w:rsidR="00CF5121" w:rsidRPr="001B7E3A" w:rsidRDefault="00CF5121" w:rsidP="00DC131E">
      <w:pPr>
        <w:ind w:right="51"/>
        <w:jc w:val="both"/>
        <w:rPr>
          <w:rFonts w:ascii="Segoe UI" w:hAnsi="Segoe UI" w:cs="Segoe UI"/>
          <w:b/>
          <w:sz w:val="20"/>
          <w:u w:val="single"/>
        </w:rPr>
      </w:pPr>
    </w:p>
    <w:p w14:paraId="7631C42C" w14:textId="2EB00272" w:rsidR="00651A1F" w:rsidRPr="001B7E3A" w:rsidRDefault="00651A1F" w:rsidP="00DC131E">
      <w:pPr>
        <w:ind w:right="51"/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sz w:val="20"/>
        </w:rPr>
        <w:t xml:space="preserve">- </w:t>
      </w:r>
      <w:r w:rsidRPr="001B7E3A">
        <w:rPr>
          <w:rFonts w:ascii="Segoe UI" w:hAnsi="Segoe UI" w:cs="Segoe UI"/>
          <w:sz w:val="20"/>
          <w:u w:val="single"/>
        </w:rPr>
        <w:t>Personal</w:t>
      </w:r>
      <w:r w:rsidRPr="001B7E3A">
        <w:rPr>
          <w:rFonts w:ascii="Segoe UI" w:hAnsi="Segoe UI" w:cs="Segoe UI"/>
          <w:sz w:val="20"/>
        </w:rPr>
        <w:t>. La composición del saldo de esta cuenta es la de los</w:t>
      </w:r>
      <w:r w:rsidR="00413957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>anticipos</w:t>
      </w:r>
      <w:r w:rsidR="00413957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>de remuneraciones al personal, según Procedimiento de anticipos reintegrables; los gastos de liquidación de viajes pendientes de reembolso.</w:t>
      </w:r>
    </w:p>
    <w:p w14:paraId="1D5237C2" w14:textId="77777777" w:rsidR="00651A1F" w:rsidRPr="001B7E3A" w:rsidRDefault="00651A1F" w:rsidP="00DC131E">
      <w:pPr>
        <w:ind w:right="51"/>
        <w:jc w:val="both"/>
        <w:rPr>
          <w:rFonts w:ascii="Segoe UI" w:hAnsi="Segoe UI" w:cs="Segoe UI"/>
          <w:sz w:val="20"/>
          <w:u w:val="single"/>
        </w:rPr>
      </w:pPr>
    </w:p>
    <w:p w14:paraId="4C4655E1" w14:textId="5C0B24BB" w:rsidR="00651A1F" w:rsidRPr="001B7E3A" w:rsidRDefault="002D2AB5" w:rsidP="00DC131E">
      <w:pPr>
        <w:ind w:right="51"/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sz w:val="20"/>
          <w:u w:val="single"/>
        </w:rPr>
        <w:t xml:space="preserve">- </w:t>
      </w:r>
      <w:r w:rsidRPr="001B7E3A">
        <w:rPr>
          <w:rFonts w:ascii="Segoe UI" w:hAnsi="Segoe UI" w:cs="Segoe UI"/>
          <w:i/>
          <w:sz w:val="20"/>
          <w:u w:val="single"/>
        </w:rPr>
        <w:t>Otros Créditos con las Administraciones Públicas.</w:t>
      </w:r>
      <w:r w:rsidRPr="001B7E3A">
        <w:rPr>
          <w:rFonts w:ascii="Segoe UI" w:hAnsi="Segoe UI" w:cs="Segoe UI"/>
          <w:i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>El saldo pendiente de cobro</w:t>
      </w:r>
      <w:r w:rsidR="00DB3EF8" w:rsidRPr="001B7E3A">
        <w:rPr>
          <w:rFonts w:ascii="Segoe UI" w:hAnsi="Segoe UI" w:cs="Segoe UI"/>
          <w:sz w:val="20"/>
        </w:rPr>
        <w:t>,</w:t>
      </w:r>
      <w:r w:rsidRPr="001B7E3A">
        <w:rPr>
          <w:rFonts w:ascii="Segoe UI" w:hAnsi="Segoe UI" w:cs="Segoe UI"/>
          <w:sz w:val="20"/>
        </w:rPr>
        <w:t xml:space="preserve"> de </w:t>
      </w:r>
      <w:r w:rsidR="00EA484D">
        <w:rPr>
          <w:rFonts w:ascii="Segoe UI" w:hAnsi="Segoe UI" w:cs="Segoe UI"/>
          <w:sz w:val="20"/>
        </w:rPr>
        <w:t>994.316,10</w:t>
      </w:r>
      <w:r w:rsidRPr="001B7E3A">
        <w:rPr>
          <w:rFonts w:ascii="Segoe UI" w:hAnsi="Segoe UI" w:cs="Segoe UI"/>
          <w:sz w:val="20"/>
        </w:rPr>
        <w:t xml:space="preserve"> euros</w:t>
      </w:r>
      <w:r w:rsidR="00DB3EF8" w:rsidRPr="001B7E3A">
        <w:rPr>
          <w:rFonts w:ascii="Segoe UI" w:hAnsi="Segoe UI" w:cs="Segoe UI"/>
          <w:sz w:val="20"/>
        </w:rPr>
        <w:t>,</w:t>
      </w:r>
      <w:r w:rsidRPr="001B7E3A">
        <w:rPr>
          <w:rFonts w:ascii="Segoe UI" w:hAnsi="Segoe UI" w:cs="Segoe UI"/>
          <w:sz w:val="20"/>
        </w:rPr>
        <w:t xml:space="preserve"> incluye, entre otros, los gastos realizados con cargo </w:t>
      </w:r>
      <w:r w:rsidRPr="00C53F21">
        <w:rPr>
          <w:rFonts w:ascii="Segoe UI" w:hAnsi="Segoe UI" w:cs="Segoe UI"/>
          <w:sz w:val="20"/>
        </w:rPr>
        <w:t>a la Encomienda para la gestión del Secretariado del Programa de Cooperación Transnacional MAC 2014-2020</w:t>
      </w:r>
      <w:r w:rsidR="00DB3EF8" w:rsidRPr="00C53F21">
        <w:rPr>
          <w:rFonts w:ascii="Segoe UI" w:hAnsi="Segoe UI" w:cs="Segoe UI"/>
          <w:sz w:val="20"/>
        </w:rPr>
        <w:t>,</w:t>
      </w:r>
      <w:r w:rsidRPr="00C53F21">
        <w:rPr>
          <w:rFonts w:ascii="Segoe UI" w:hAnsi="Segoe UI" w:cs="Segoe UI"/>
          <w:sz w:val="20"/>
        </w:rPr>
        <w:t xml:space="preserve"> por importe de</w:t>
      </w:r>
      <w:r w:rsidR="00651A1F" w:rsidRPr="00C53F21">
        <w:rPr>
          <w:rFonts w:ascii="Segoe UI" w:hAnsi="Segoe UI" w:cs="Segoe UI"/>
          <w:sz w:val="20"/>
        </w:rPr>
        <w:t xml:space="preserve"> </w:t>
      </w:r>
      <w:r w:rsidR="000D0E9E" w:rsidRPr="00C53F21">
        <w:rPr>
          <w:rFonts w:ascii="Segoe UI" w:hAnsi="Segoe UI" w:cs="Segoe UI"/>
          <w:sz w:val="20"/>
        </w:rPr>
        <w:t>469.590,94</w:t>
      </w:r>
      <w:r w:rsidR="00AA354A" w:rsidRPr="00C53F21">
        <w:rPr>
          <w:rFonts w:ascii="Segoe UI" w:hAnsi="Segoe UI" w:cs="Segoe UI"/>
          <w:sz w:val="20"/>
        </w:rPr>
        <w:t xml:space="preserve"> </w:t>
      </w:r>
      <w:r w:rsidRPr="00C53F21">
        <w:rPr>
          <w:rFonts w:ascii="Segoe UI" w:hAnsi="Segoe UI" w:cs="Segoe UI"/>
          <w:sz w:val="20"/>
        </w:rPr>
        <w:t>euros</w:t>
      </w:r>
      <w:r w:rsidR="00271F2C" w:rsidRPr="00C53F21">
        <w:rPr>
          <w:rFonts w:ascii="Segoe UI" w:hAnsi="Segoe UI" w:cs="Segoe UI"/>
          <w:sz w:val="20"/>
        </w:rPr>
        <w:t>.</w:t>
      </w:r>
      <w:r w:rsidR="00271F2C" w:rsidRPr="001B7E3A">
        <w:rPr>
          <w:rFonts w:ascii="Segoe UI" w:hAnsi="Segoe UI" w:cs="Segoe UI"/>
          <w:sz w:val="20"/>
        </w:rPr>
        <w:t xml:space="preserve"> </w:t>
      </w:r>
    </w:p>
    <w:p w14:paraId="21761374" w14:textId="77777777" w:rsidR="00651A1F" w:rsidRPr="001B7E3A" w:rsidRDefault="00651A1F" w:rsidP="00DC131E">
      <w:pPr>
        <w:ind w:right="51"/>
        <w:jc w:val="both"/>
        <w:rPr>
          <w:rFonts w:ascii="Segoe UI" w:hAnsi="Segoe UI" w:cs="Segoe UI"/>
          <w:sz w:val="20"/>
        </w:rPr>
      </w:pPr>
    </w:p>
    <w:p w14:paraId="0AF66896" w14:textId="66426FA6" w:rsidR="00651A1F" w:rsidRPr="001B7E3A" w:rsidRDefault="00651A1F" w:rsidP="00DC131E">
      <w:pPr>
        <w:ind w:right="51"/>
        <w:jc w:val="both"/>
        <w:rPr>
          <w:rFonts w:ascii="Segoe UI" w:hAnsi="Segoe UI" w:cs="Segoe UI"/>
          <w:color w:val="FF0000"/>
          <w:sz w:val="20"/>
        </w:rPr>
      </w:pPr>
      <w:r w:rsidRPr="001B7E3A">
        <w:rPr>
          <w:rFonts w:ascii="Segoe UI" w:hAnsi="Segoe UI" w:cs="Segoe UI"/>
          <w:sz w:val="20"/>
        </w:rPr>
        <w:t>Por último, se incluyen los saldos pendientes de cobro por el 85% de los gastos ejecutados en 202</w:t>
      </w:r>
      <w:r w:rsidR="000D0E9E">
        <w:rPr>
          <w:rFonts w:ascii="Segoe UI" w:hAnsi="Segoe UI" w:cs="Segoe UI"/>
          <w:sz w:val="20"/>
        </w:rPr>
        <w:t>2</w:t>
      </w:r>
      <w:r w:rsidRPr="001B7E3A">
        <w:rPr>
          <w:rFonts w:ascii="Segoe UI" w:hAnsi="Segoe UI" w:cs="Segoe UI"/>
          <w:sz w:val="20"/>
        </w:rPr>
        <w:t xml:space="preserve"> con cargo a los proyectos MAC.</w:t>
      </w:r>
    </w:p>
    <w:p w14:paraId="5B388061" w14:textId="77777777" w:rsidR="00C53F21" w:rsidRPr="001B7E3A" w:rsidRDefault="00C53F21" w:rsidP="002D2AB5">
      <w:pPr>
        <w:jc w:val="both"/>
        <w:rPr>
          <w:rFonts w:ascii="Segoe UI" w:hAnsi="Segoe UI" w:cs="Segoe UI"/>
          <w:sz w:val="20"/>
        </w:rPr>
      </w:pPr>
    </w:p>
    <w:p w14:paraId="2335E1F6" w14:textId="57FDB72A" w:rsidR="00336DD4" w:rsidRPr="00C53F21" w:rsidRDefault="002D2AB5" w:rsidP="00357330">
      <w:pPr>
        <w:jc w:val="both"/>
        <w:rPr>
          <w:rFonts w:ascii="Segoe UI" w:hAnsi="Segoe UI" w:cs="Segoe UI"/>
          <w:sz w:val="20"/>
        </w:rPr>
      </w:pPr>
      <w:r w:rsidRPr="00C53F21">
        <w:rPr>
          <w:rFonts w:ascii="Segoe UI" w:hAnsi="Segoe UI" w:cs="Segoe UI"/>
          <w:sz w:val="20"/>
          <w:u w:val="single"/>
        </w:rPr>
        <w:t xml:space="preserve">- </w:t>
      </w:r>
      <w:r w:rsidRPr="00C53F21">
        <w:rPr>
          <w:rFonts w:ascii="Segoe UI" w:hAnsi="Segoe UI" w:cs="Segoe UI"/>
          <w:i/>
          <w:sz w:val="20"/>
          <w:u w:val="single"/>
        </w:rPr>
        <w:t>Otros Activos Financieros.</w:t>
      </w:r>
      <w:r w:rsidRPr="00C53F21">
        <w:rPr>
          <w:rFonts w:ascii="Segoe UI" w:hAnsi="Segoe UI" w:cs="Segoe UI"/>
          <w:i/>
          <w:sz w:val="20"/>
        </w:rPr>
        <w:t xml:space="preserve"> </w:t>
      </w:r>
      <w:r w:rsidR="00C53F21" w:rsidRPr="00C53F21">
        <w:rPr>
          <w:rFonts w:ascii="Segoe UI" w:hAnsi="Segoe UI" w:cs="Segoe UI"/>
          <w:iCs/>
          <w:sz w:val="20"/>
        </w:rPr>
        <w:t>Se incluye en este epígrafe del balance a corto plazo el importe pendiente de cobro comprometido por el Socio Único derivado del proyecto llevado a cabo por la Sociedad “Becas en negocios internacionales” mediante convenio de colaboración firmado por ambas partes, por importe de 469.747,46 euros</w:t>
      </w:r>
      <w:r w:rsidR="00336DD4" w:rsidRPr="00C53F21">
        <w:rPr>
          <w:rFonts w:ascii="Segoe UI" w:hAnsi="Segoe UI" w:cs="Segoe UI"/>
          <w:sz w:val="20"/>
        </w:rPr>
        <w:t>.</w:t>
      </w:r>
    </w:p>
    <w:p w14:paraId="2BB8B448" w14:textId="34C77692" w:rsidR="00357330" w:rsidRPr="004E1D24" w:rsidRDefault="00357330" w:rsidP="00357330">
      <w:pPr>
        <w:jc w:val="both"/>
        <w:rPr>
          <w:rFonts w:ascii="Segoe UI" w:hAnsi="Segoe UI" w:cs="Segoe UI"/>
          <w:sz w:val="20"/>
          <w:highlight w:val="yellow"/>
        </w:rPr>
      </w:pPr>
    </w:p>
    <w:p w14:paraId="284583E5" w14:textId="29FD8369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i/>
          <w:sz w:val="20"/>
          <w:u w:val="single"/>
        </w:rPr>
        <w:t>- Otras Reservas.</w:t>
      </w:r>
      <w:r w:rsidRPr="001B7E3A">
        <w:rPr>
          <w:rFonts w:ascii="Segoe UI" w:hAnsi="Segoe UI" w:cs="Segoe UI"/>
          <w:sz w:val="20"/>
        </w:rPr>
        <w:t xml:space="preserve"> El saldo por importe de </w:t>
      </w:r>
      <w:r w:rsidR="00CE7EB2" w:rsidRPr="001B7E3A">
        <w:rPr>
          <w:rFonts w:ascii="Segoe UI" w:hAnsi="Segoe UI" w:cs="Segoe UI"/>
          <w:sz w:val="20"/>
        </w:rPr>
        <w:t>328.976,08</w:t>
      </w:r>
      <w:r w:rsidRPr="001B7E3A">
        <w:rPr>
          <w:rFonts w:ascii="Segoe UI" w:hAnsi="Segoe UI" w:cs="Segoe UI"/>
          <w:sz w:val="20"/>
        </w:rPr>
        <w:t xml:space="preserve"> euros lo componen las reservas voluntarias propiamente dichas, por importe de </w:t>
      </w:r>
      <w:r w:rsidR="00C542D2" w:rsidRPr="001B7E3A">
        <w:rPr>
          <w:rFonts w:ascii="Segoe UI" w:hAnsi="Segoe UI" w:cs="Segoe UI"/>
          <w:sz w:val="20"/>
        </w:rPr>
        <w:t>223.565,31</w:t>
      </w:r>
      <w:r w:rsidRPr="001B7E3A">
        <w:rPr>
          <w:rFonts w:ascii="Segoe UI" w:hAnsi="Segoe UI" w:cs="Segoe UI"/>
          <w:sz w:val="20"/>
        </w:rPr>
        <w:t xml:space="preserve"> euros, y las reservas voluntarias consecuencia de ajustes realizados en el patrimonio neto de la sociedad, por importe de </w:t>
      </w:r>
      <w:r w:rsidR="00CE7EB2" w:rsidRPr="001B7E3A">
        <w:rPr>
          <w:rFonts w:ascii="Segoe UI" w:hAnsi="Segoe UI" w:cs="Segoe UI"/>
          <w:sz w:val="20"/>
        </w:rPr>
        <w:t>105.410,77</w:t>
      </w:r>
      <w:r w:rsidR="00C542D2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>euros.</w:t>
      </w:r>
      <w:r w:rsidR="00665941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 xml:space="preserve">Este importe de </w:t>
      </w:r>
      <w:r w:rsidR="00CE7EB2" w:rsidRPr="001B7E3A">
        <w:rPr>
          <w:rFonts w:ascii="Segoe UI" w:hAnsi="Segoe UI" w:cs="Segoe UI"/>
          <w:sz w:val="20"/>
        </w:rPr>
        <w:t>105.410,77</w:t>
      </w:r>
      <w:r w:rsidRPr="001B7E3A">
        <w:rPr>
          <w:rFonts w:ascii="Segoe UI" w:hAnsi="Segoe UI" w:cs="Segoe UI"/>
          <w:sz w:val="20"/>
        </w:rPr>
        <w:t xml:space="preserve"> euros que se registra en el </w:t>
      </w:r>
      <w:r w:rsidR="002A0067" w:rsidRPr="001B7E3A">
        <w:rPr>
          <w:rFonts w:ascii="Segoe UI" w:hAnsi="Segoe UI" w:cs="Segoe UI"/>
          <w:sz w:val="20"/>
        </w:rPr>
        <w:t>patrimonio</w:t>
      </w:r>
      <w:r w:rsidRPr="001B7E3A">
        <w:rPr>
          <w:rFonts w:ascii="Segoe UI" w:hAnsi="Segoe UI" w:cs="Segoe UI"/>
          <w:sz w:val="20"/>
        </w:rPr>
        <w:t xml:space="preserve"> es el resultado neto de los incrementos y reducciones realizadas en los ejercicios 2010 a 20</w:t>
      </w:r>
      <w:r w:rsidR="00271F2C" w:rsidRPr="001B7E3A">
        <w:rPr>
          <w:rFonts w:ascii="Segoe UI" w:hAnsi="Segoe UI" w:cs="Segoe UI"/>
          <w:sz w:val="20"/>
        </w:rPr>
        <w:t>20</w:t>
      </w:r>
      <w:r w:rsidRPr="001B7E3A">
        <w:rPr>
          <w:rFonts w:ascii="Segoe UI" w:hAnsi="Segoe UI" w:cs="Segoe UI"/>
          <w:sz w:val="20"/>
        </w:rPr>
        <w:t xml:space="preserve">. </w:t>
      </w:r>
    </w:p>
    <w:p w14:paraId="0DE1B7B2" w14:textId="777777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</w:p>
    <w:p w14:paraId="2750D06D" w14:textId="777777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sz w:val="20"/>
        </w:rPr>
        <w:t xml:space="preserve">La naturaleza de las reducciones e incrementos es básicamente la de saldos acreedores y deudores del balance que se han regularizado y, puesto que eran gastos e ingresos de ejercicios anteriores, han sido registrados directamente en el Patrimonio Neto de la </w:t>
      </w:r>
      <w:r w:rsidR="00895174" w:rsidRPr="001B7E3A">
        <w:rPr>
          <w:rFonts w:ascii="Segoe UI" w:hAnsi="Segoe UI" w:cs="Segoe UI"/>
          <w:sz w:val="20"/>
        </w:rPr>
        <w:t xml:space="preserve">Sociedad </w:t>
      </w:r>
      <w:r w:rsidRPr="001B7E3A">
        <w:rPr>
          <w:rFonts w:ascii="Segoe UI" w:hAnsi="Segoe UI" w:cs="Segoe UI"/>
          <w:sz w:val="20"/>
        </w:rPr>
        <w:t xml:space="preserve">en una cuenta de reservas tal y como establece la norma 22 de las Normas de Registro y Valoración del nuevo Plan General de Contabilidad 2007. </w:t>
      </w:r>
    </w:p>
    <w:p w14:paraId="6258B83E" w14:textId="777777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</w:p>
    <w:p w14:paraId="00A109C7" w14:textId="3163D6D0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i/>
          <w:sz w:val="20"/>
          <w:u w:val="single"/>
        </w:rPr>
        <w:t>- Otras aportaciones de Socios.</w:t>
      </w:r>
      <w:r w:rsidRPr="001B7E3A">
        <w:rPr>
          <w:rFonts w:ascii="Segoe UI" w:hAnsi="Segoe UI" w:cs="Segoe UI"/>
          <w:sz w:val="20"/>
        </w:rPr>
        <w:t xml:space="preserve"> Se incluye en este apartado la parte ejecutada de la aportación dineraria de gastos corrientes de la empresa para el ejercicio 20</w:t>
      </w:r>
      <w:r w:rsidR="00271F2C" w:rsidRPr="001B7E3A">
        <w:rPr>
          <w:rFonts w:ascii="Segoe UI" w:hAnsi="Segoe UI" w:cs="Segoe UI"/>
          <w:sz w:val="20"/>
        </w:rPr>
        <w:t>2</w:t>
      </w:r>
      <w:r w:rsidR="00C53F21">
        <w:rPr>
          <w:rFonts w:ascii="Segoe UI" w:hAnsi="Segoe UI" w:cs="Segoe UI"/>
          <w:sz w:val="20"/>
        </w:rPr>
        <w:t>2</w:t>
      </w:r>
      <w:r w:rsidR="00DB3EF8" w:rsidRPr="001B7E3A">
        <w:rPr>
          <w:rFonts w:ascii="Segoe UI" w:hAnsi="Segoe UI" w:cs="Segoe UI"/>
          <w:sz w:val="20"/>
        </w:rPr>
        <w:t>,</w:t>
      </w:r>
      <w:r w:rsidRPr="001B7E3A">
        <w:rPr>
          <w:rFonts w:ascii="Segoe UI" w:hAnsi="Segoe UI" w:cs="Segoe UI"/>
          <w:sz w:val="20"/>
        </w:rPr>
        <w:t xml:space="preserve"> por importe de </w:t>
      </w:r>
      <w:r w:rsidR="002A0067" w:rsidRPr="001B7E3A">
        <w:rPr>
          <w:rFonts w:ascii="Segoe UI" w:hAnsi="Segoe UI" w:cs="Segoe UI"/>
          <w:sz w:val="20"/>
        </w:rPr>
        <w:t>1.</w:t>
      </w:r>
      <w:r w:rsidR="00C53F21">
        <w:rPr>
          <w:rFonts w:ascii="Segoe UI" w:hAnsi="Segoe UI" w:cs="Segoe UI"/>
          <w:sz w:val="20"/>
        </w:rPr>
        <w:t>983</w:t>
      </w:r>
      <w:r w:rsidR="002A0067" w:rsidRPr="001B7E3A">
        <w:rPr>
          <w:rFonts w:ascii="Segoe UI" w:hAnsi="Segoe UI" w:cs="Segoe UI"/>
          <w:sz w:val="20"/>
        </w:rPr>
        <w:t>.</w:t>
      </w:r>
      <w:r w:rsidR="00C53F21">
        <w:rPr>
          <w:rFonts w:ascii="Segoe UI" w:hAnsi="Segoe UI" w:cs="Segoe UI"/>
          <w:sz w:val="20"/>
        </w:rPr>
        <w:t>629</w:t>
      </w:r>
      <w:r w:rsidR="002A0067" w:rsidRPr="001B7E3A">
        <w:rPr>
          <w:rFonts w:ascii="Segoe UI" w:hAnsi="Segoe UI" w:cs="Segoe UI"/>
          <w:sz w:val="20"/>
        </w:rPr>
        <w:t>,</w:t>
      </w:r>
      <w:r w:rsidR="00C53F21">
        <w:rPr>
          <w:rFonts w:ascii="Segoe UI" w:hAnsi="Segoe UI" w:cs="Segoe UI"/>
          <w:sz w:val="20"/>
        </w:rPr>
        <w:t>40</w:t>
      </w:r>
      <w:r w:rsidR="002A0067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 xml:space="preserve">euros. </w:t>
      </w:r>
    </w:p>
    <w:p w14:paraId="3D00D64F" w14:textId="77777777" w:rsidR="00895174" w:rsidRPr="001B7E3A" w:rsidRDefault="00895174" w:rsidP="002D2AB5">
      <w:pPr>
        <w:jc w:val="both"/>
        <w:rPr>
          <w:rFonts w:ascii="Segoe UI" w:hAnsi="Segoe UI" w:cs="Segoe UI"/>
          <w:sz w:val="20"/>
        </w:rPr>
      </w:pPr>
    </w:p>
    <w:p w14:paraId="642A6552" w14:textId="57124F0E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i/>
          <w:sz w:val="20"/>
          <w:u w:val="single"/>
        </w:rPr>
        <w:t>- Subvenciones</w:t>
      </w:r>
      <w:r w:rsidR="00C53F21">
        <w:rPr>
          <w:rFonts w:ascii="Segoe UI" w:hAnsi="Segoe UI" w:cs="Segoe UI"/>
          <w:i/>
          <w:sz w:val="20"/>
          <w:u w:val="single"/>
        </w:rPr>
        <w:t>, donaciones y legados recibidos</w:t>
      </w:r>
      <w:r w:rsidRPr="001B7E3A">
        <w:rPr>
          <w:rFonts w:ascii="Segoe UI" w:hAnsi="Segoe UI" w:cs="Segoe UI"/>
          <w:sz w:val="20"/>
        </w:rPr>
        <w:t xml:space="preserve">. </w:t>
      </w:r>
      <w:r w:rsidR="00C53F21">
        <w:rPr>
          <w:rFonts w:ascii="Segoe UI" w:hAnsi="Segoe UI" w:cs="Segoe UI"/>
          <w:sz w:val="20"/>
        </w:rPr>
        <w:t xml:space="preserve">Se incluyen en este epígrafe las subvenciones de capital y las subvenciones de explotación plurianuales. </w:t>
      </w:r>
      <w:r w:rsidRPr="001B7E3A">
        <w:rPr>
          <w:rFonts w:ascii="Segoe UI" w:hAnsi="Segoe UI" w:cs="Segoe UI"/>
          <w:sz w:val="20"/>
        </w:rPr>
        <w:t xml:space="preserve">El importe activo de </w:t>
      </w:r>
      <w:r w:rsidR="00C53F21">
        <w:rPr>
          <w:rFonts w:ascii="Segoe UI" w:hAnsi="Segoe UI" w:cs="Segoe UI"/>
          <w:sz w:val="20"/>
        </w:rPr>
        <w:t xml:space="preserve">subvenciones de capital </w:t>
      </w:r>
      <w:r w:rsidRPr="001B7E3A">
        <w:rPr>
          <w:rFonts w:ascii="Segoe UI" w:hAnsi="Segoe UI" w:cs="Segoe UI"/>
          <w:sz w:val="20"/>
        </w:rPr>
        <w:t xml:space="preserve">asciende a </w:t>
      </w:r>
      <w:r w:rsidR="00C53F21">
        <w:rPr>
          <w:rFonts w:ascii="Segoe UI" w:hAnsi="Segoe UI" w:cs="Segoe UI"/>
          <w:sz w:val="20"/>
        </w:rPr>
        <w:t>2.229.705,51</w:t>
      </w:r>
      <w:r w:rsidR="00271F2C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 xml:space="preserve">euros. Este importe se ha calculado detrayendo el efecto impositivo que se recoge en la partida de Pasivos por impuesto diferido por importe de </w:t>
      </w:r>
      <w:r w:rsidR="00C53F21">
        <w:rPr>
          <w:rFonts w:ascii="Segoe UI" w:hAnsi="Segoe UI" w:cs="Segoe UI"/>
          <w:sz w:val="20"/>
        </w:rPr>
        <w:t>665.992,29</w:t>
      </w:r>
      <w:r w:rsidR="002A0067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>euros.</w:t>
      </w:r>
      <w:r w:rsidR="00C53F21">
        <w:rPr>
          <w:rFonts w:ascii="Segoe UI" w:hAnsi="Segoe UI" w:cs="Segoe UI"/>
          <w:sz w:val="20"/>
        </w:rPr>
        <w:t xml:space="preserve"> El importe de las subvenciones de explotación plurianuales asciende a 205.147,43 euros.</w:t>
      </w:r>
    </w:p>
    <w:p w14:paraId="497DF12D" w14:textId="77777777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</w:p>
    <w:p w14:paraId="28B5873F" w14:textId="77777777" w:rsidR="00C53F21" w:rsidRDefault="00C53F21">
      <w:pPr>
        <w:spacing w:after="240" w:line="20" w:lineRule="atLeast"/>
        <w:rPr>
          <w:rFonts w:ascii="Segoe UI" w:hAnsi="Segoe UI" w:cs="Segoe UI"/>
          <w:i/>
          <w:sz w:val="20"/>
          <w:u w:val="single"/>
        </w:rPr>
      </w:pPr>
      <w:r>
        <w:rPr>
          <w:rFonts w:ascii="Segoe UI" w:hAnsi="Segoe UI" w:cs="Segoe UI"/>
          <w:i/>
          <w:sz w:val="20"/>
          <w:u w:val="single"/>
        </w:rPr>
        <w:br w:type="page"/>
      </w:r>
    </w:p>
    <w:p w14:paraId="3132D0BC" w14:textId="79A2159A" w:rsidR="00C53F21" w:rsidRPr="00BE5677" w:rsidRDefault="002D2AB5" w:rsidP="00C53F21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i/>
          <w:sz w:val="20"/>
          <w:u w:val="single"/>
        </w:rPr>
        <w:lastRenderedPageBreak/>
        <w:t>- Provisiones a corto plazo</w:t>
      </w:r>
      <w:r w:rsidRPr="001B7E3A">
        <w:rPr>
          <w:rFonts w:ascii="Segoe UI" w:hAnsi="Segoe UI" w:cs="Segoe UI"/>
          <w:sz w:val="20"/>
        </w:rPr>
        <w:t xml:space="preserve">. </w:t>
      </w:r>
      <w:r w:rsidR="00C53F21" w:rsidRPr="00BE5677">
        <w:rPr>
          <w:rFonts w:ascii="Segoe UI" w:hAnsi="Segoe UI" w:cs="Segoe UI"/>
          <w:sz w:val="20"/>
        </w:rPr>
        <w:t>Durante el ejercicio 2022, se ha aplicado la provisión existente al cierre del ejercicio 2021 correspondiente al incremento del 2% de las retribuciones de los ejercicios 2021 y 2020, por importe de 104.345,59 euros, a la vista del “Informe sobre aumento retributivo de los ejercicios 2020 y 2021”, de la Dirección General de Planificación y Presupuesto, de fecha 15 de noviembre de 2022, concluyendo desfavorablemente. Dicho importe figura en el balance como una cantidad a reintegrar al cierre del ejercicio 2022.</w:t>
      </w:r>
    </w:p>
    <w:p w14:paraId="057E8CEC" w14:textId="77777777" w:rsidR="00C53F21" w:rsidRPr="00BE5677" w:rsidRDefault="00C53F21" w:rsidP="00C53F21">
      <w:pPr>
        <w:suppressAutoHyphens/>
        <w:jc w:val="both"/>
        <w:rPr>
          <w:rFonts w:ascii="Segoe UI" w:hAnsi="Segoe UI" w:cs="Segoe UI"/>
          <w:sz w:val="20"/>
        </w:rPr>
      </w:pPr>
    </w:p>
    <w:p w14:paraId="62F0FE4B" w14:textId="77777777" w:rsidR="00C53F21" w:rsidRPr="00BE5677" w:rsidRDefault="00C53F21" w:rsidP="00C53F21">
      <w:pPr>
        <w:suppressAutoHyphens/>
        <w:jc w:val="both"/>
        <w:rPr>
          <w:rFonts w:ascii="Segoe UI" w:hAnsi="Segoe UI" w:cs="Segoe UI"/>
          <w:sz w:val="20"/>
        </w:rPr>
      </w:pPr>
      <w:r w:rsidRPr="00BE5677">
        <w:rPr>
          <w:rFonts w:ascii="Segoe UI" w:hAnsi="Segoe UI" w:cs="Segoe UI"/>
          <w:sz w:val="20"/>
        </w:rPr>
        <w:t>Además, se ha aplicado un importe de 27.760,24 euros, correspondiente al resto de una indemnización dotada en el ejercicio 2020.</w:t>
      </w:r>
    </w:p>
    <w:p w14:paraId="525864CD" w14:textId="77777777" w:rsidR="00C53F21" w:rsidRPr="00BE5677" w:rsidRDefault="00C53F21" w:rsidP="00C53F21">
      <w:pPr>
        <w:suppressAutoHyphens/>
        <w:jc w:val="both"/>
        <w:rPr>
          <w:rFonts w:ascii="Segoe UI" w:hAnsi="Segoe UI" w:cs="Segoe UI"/>
          <w:sz w:val="20"/>
        </w:rPr>
      </w:pPr>
    </w:p>
    <w:p w14:paraId="241FF958" w14:textId="77777777" w:rsidR="00C53F21" w:rsidRPr="00BE5677" w:rsidRDefault="00C53F21" w:rsidP="00C53F21">
      <w:pPr>
        <w:suppressAutoHyphens/>
        <w:jc w:val="both"/>
        <w:rPr>
          <w:rFonts w:ascii="Segoe UI" w:hAnsi="Segoe UI" w:cs="Segoe UI"/>
          <w:sz w:val="20"/>
        </w:rPr>
      </w:pPr>
      <w:r w:rsidRPr="00BE5677">
        <w:rPr>
          <w:rFonts w:ascii="Segoe UI" w:hAnsi="Segoe UI" w:cs="Segoe UI"/>
          <w:sz w:val="20"/>
        </w:rPr>
        <w:t>Por último, el saldo por importe de 7.000 euros al cierre del ejercicio 2022, corresponde a la retribución variable de la Directora-Gerente, pendiente de aprobación explícita por parte del Consejo de Administración.</w:t>
      </w:r>
    </w:p>
    <w:p w14:paraId="79AD7BE2" w14:textId="77777777" w:rsidR="00C53F21" w:rsidRDefault="00C53F21" w:rsidP="00C53F21">
      <w:pPr>
        <w:rPr>
          <w:rFonts w:ascii="Segoe UI" w:hAnsi="Segoe UI" w:cs="Segoe UI"/>
          <w:b/>
          <w:sz w:val="20"/>
        </w:rPr>
      </w:pPr>
    </w:p>
    <w:p w14:paraId="522C7131" w14:textId="688E2764" w:rsidR="002D2AB5" w:rsidRPr="001B7E3A" w:rsidRDefault="002D2AB5" w:rsidP="002D2AB5">
      <w:pPr>
        <w:jc w:val="both"/>
        <w:rPr>
          <w:rFonts w:ascii="Segoe UI" w:hAnsi="Segoe UI" w:cs="Segoe UI"/>
          <w:sz w:val="20"/>
        </w:rPr>
      </w:pPr>
      <w:r w:rsidRPr="001B7E3A">
        <w:rPr>
          <w:rFonts w:ascii="Segoe UI" w:hAnsi="Segoe UI" w:cs="Segoe UI"/>
          <w:i/>
          <w:sz w:val="20"/>
          <w:u w:val="single"/>
        </w:rPr>
        <w:t>- Administraciones Públicas, Acreedoras</w:t>
      </w:r>
      <w:r w:rsidRPr="001B7E3A">
        <w:rPr>
          <w:rFonts w:ascii="Segoe UI" w:hAnsi="Segoe UI" w:cs="Segoe UI"/>
          <w:sz w:val="20"/>
        </w:rPr>
        <w:t xml:space="preserve">. El saldo total por importe de </w:t>
      </w:r>
      <w:r w:rsidR="00C53F21">
        <w:rPr>
          <w:rFonts w:ascii="Segoe UI" w:hAnsi="Segoe UI" w:cs="Segoe UI"/>
          <w:sz w:val="20"/>
        </w:rPr>
        <w:t>934.826,59</w:t>
      </w:r>
      <w:r w:rsidR="00CF02B8" w:rsidRPr="001B7E3A">
        <w:rPr>
          <w:rFonts w:ascii="Segoe UI" w:hAnsi="Segoe UI" w:cs="Segoe UI"/>
          <w:sz w:val="20"/>
        </w:rPr>
        <w:t xml:space="preserve"> </w:t>
      </w:r>
      <w:r w:rsidRPr="001B7E3A">
        <w:rPr>
          <w:rFonts w:ascii="Segoe UI" w:hAnsi="Segoe UI" w:cs="Segoe UI"/>
          <w:sz w:val="20"/>
        </w:rPr>
        <w:t>euros lo componen las obligaciones tributarias y con la seguridad social pendientes a 31 de diciembre</w:t>
      </w:r>
      <w:r w:rsidR="00C53F21">
        <w:rPr>
          <w:rFonts w:ascii="Segoe UI" w:hAnsi="Segoe UI" w:cs="Segoe UI"/>
          <w:sz w:val="20"/>
        </w:rPr>
        <w:t>,</w:t>
      </w:r>
      <w:r w:rsidRPr="001B7E3A">
        <w:rPr>
          <w:rFonts w:ascii="Segoe UI" w:hAnsi="Segoe UI" w:cs="Segoe UI"/>
          <w:sz w:val="20"/>
        </w:rPr>
        <w:t xml:space="preserve"> que se cancelan durante </w:t>
      </w:r>
      <w:r w:rsidR="00C53F21">
        <w:rPr>
          <w:rFonts w:ascii="Segoe UI" w:hAnsi="Segoe UI" w:cs="Segoe UI"/>
          <w:sz w:val="20"/>
        </w:rPr>
        <w:t xml:space="preserve">el mes de enero </w:t>
      </w:r>
      <w:r w:rsidRPr="001B7E3A">
        <w:rPr>
          <w:rFonts w:ascii="Segoe UI" w:hAnsi="Segoe UI" w:cs="Segoe UI"/>
          <w:sz w:val="20"/>
        </w:rPr>
        <w:t>de 20</w:t>
      </w:r>
      <w:r w:rsidR="0079676B" w:rsidRPr="001B7E3A">
        <w:rPr>
          <w:rFonts w:ascii="Segoe UI" w:hAnsi="Segoe UI" w:cs="Segoe UI"/>
          <w:sz w:val="20"/>
        </w:rPr>
        <w:t>2</w:t>
      </w:r>
      <w:r w:rsidR="004A74F9">
        <w:rPr>
          <w:rFonts w:ascii="Segoe UI" w:hAnsi="Segoe UI" w:cs="Segoe UI"/>
          <w:sz w:val="20"/>
        </w:rPr>
        <w:t>3</w:t>
      </w:r>
      <w:r w:rsidRPr="001B7E3A">
        <w:rPr>
          <w:rFonts w:ascii="Segoe UI" w:hAnsi="Segoe UI" w:cs="Segoe UI"/>
          <w:sz w:val="20"/>
        </w:rPr>
        <w:t>, así como las cantidades a devolver en concepto de reintegros por defectos de aplicación de las aportaciones dinerarias en el ejercicio 20</w:t>
      </w:r>
      <w:r w:rsidR="00CF02B8" w:rsidRPr="001B7E3A">
        <w:rPr>
          <w:rFonts w:ascii="Segoe UI" w:hAnsi="Segoe UI" w:cs="Segoe UI"/>
          <w:sz w:val="20"/>
        </w:rPr>
        <w:t>2</w:t>
      </w:r>
      <w:r w:rsidR="00C53F21">
        <w:rPr>
          <w:rFonts w:ascii="Segoe UI" w:hAnsi="Segoe UI" w:cs="Segoe UI"/>
          <w:sz w:val="20"/>
        </w:rPr>
        <w:t>2, cuyo importe asciende a 626.471,53 euros</w:t>
      </w:r>
      <w:r w:rsidRPr="001B7E3A">
        <w:rPr>
          <w:rFonts w:ascii="Segoe UI" w:hAnsi="Segoe UI" w:cs="Segoe UI"/>
          <w:sz w:val="20"/>
        </w:rPr>
        <w:t>. Estas cantidades se reintegran en el momento en que se presentan las justificaciones de las aportaciones dinerarias en tiempo y forma.</w:t>
      </w:r>
    </w:p>
    <w:p w14:paraId="59F18222" w14:textId="77777777" w:rsidR="004A6691" w:rsidRPr="001B7E3A" w:rsidRDefault="004A6691" w:rsidP="002D2AB5">
      <w:pPr>
        <w:jc w:val="both"/>
        <w:rPr>
          <w:rFonts w:ascii="Segoe UI" w:hAnsi="Segoe UI" w:cs="Segoe UI"/>
          <w:sz w:val="20"/>
        </w:rPr>
      </w:pPr>
    </w:p>
    <w:p w14:paraId="01002935" w14:textId="78247AD4" w:rsidR="00F80DA8" w:rsidRPr="001B7E3A" w:rsidRDefault="00F83B73" w:rsidP="003201E2">
      <w:pPr>
        <w:pStyle w:val="Textoindependiente3"/>
        <w:suppressAutoHyphens/>
        <w:rPr>
          <w:rFonts w:ascii="Segoe UI" w:hAnsi="Segoe UI" w:cs="Segoe UI"/>
          <w:sz w:val="20"/>
        </w:rPr>
      </w:pPr>
      <w:r w:rsidRPr="00B56686">
        <w:rPr>
          <w:rFonts w:ascii="Segoe UI" w:hAnsi="Segoe UI" w:cs="Segoe UI"/>
          <w:i/>
          <w:sz w:val="20"/>
          <w:u w:val="single"/>
        </w:rPr>
        <w:t>- Ingresos anticipados.</w:t>
      </w:r>
      <w:r w:rsidRPr="004A74F9">
        <w:rPr>
          <w:rFonts w:ascii="Segoe UI" w:hAnsi="Segoe UI" w:cs="Segoe UI"/>
          <w:i/>
          <w:sz w:val="20"/>
        </w:rPr>
        <w:t xml:space="preserve"> </w:t>
      </w:r>
      <w:bookmarkStart w:id="1" w:name="_Hlk97884223"/>
      <w:r w:rsidRPr="00B56686">
        <w:rPr>
          <w:rFonts w:ascii="Segoe UI" w:hAnsi="Segoe UI" w:cs="Segoe UI"/>
          <w:sz w:val="20"/>
        </w:rPr>
        <w:t xml:space="preserve">El saldo de </w:t>
      </w:r>
      <w:r w:rsidR="00C53F21" w:rsidRPr="00B56686">
        <w:rPr>
          <w:rFonts w:ascii="Segoe UI" w:hAnsi="Segoe UI" w:cs="Segoe UI"/>
          <w:sz w:val="20"/>
        </w:rPr>
        <w:t>314.134,08</w:t>
      </w:r>
      <w:r w:rsidRPr="00B56686">
        <w:rPr>
          <w:rFonts w:ascii="Segoe UI" w:hAnsi="Segoe UI" w:cs="Segoe UI"/>
          <w:sz w:val="20"/>
        </w:rPr>
        <w:t xml:space="preserve"> </w:t>
      </w:r>
      <w:r w:rsidR="004A6691" w:rsidRPr="00B56686">
        <w:rPr>
          <w:rFonts w:ascii="Segoe UI" w:hAnsi="Segoe UI" w:cs="Segoe UI"/>
          <w:sz w:val="20"/>
        </w:rPr>
        <w:t>euros</w:t>
      </w:r>
      <w:r w:rsidRPr="00B56686">
        <w:rPr>
          <w:rFonts w:ascii="Segoe UI" w:hAnsi="Segoe UI" w:cs="Segoe UI"/>
          <w:sz w:val="20"/>
        </w:rPr>
        <w:t xml:space="preserve"> lo compone</w:t>
      </w:r>
      <w:r w:rsidR="00F80DA8" w:rsidRPr="00B56686">
        <w:rPr>
          <w:rFonts w:ascii="Segoe UI" w:hAnsi="Segoe UI" w:cs="Segoe UI"/>
          <w:sz w:val="20"/>
        </w:rPr>
        <w:t>, principalmente,</w:t>
      </w:r>
      <w:r w:rsidRPr="00B56686">
        <w:rPr>
          <w:rFonts w:ascii="Segoe UI" w:hAnsi="Segoe UI" w:cs="Segoe UI"/>
          <w:sz w:val="20"/>
        </w:rPr>
        <w:t xml:space="preserve"> </w:t>
      </w:r>
      <w:r w:rsidR="00C53F21" w:rsidRPr="00B56686">
        <w:rPr>
          <w:rFonts w:ascii="Segoe UI" w:hAnsi="Segoe UI" w:cs="Segoe UI"/>
          <w:sz w:val="20"/>
        </w:rPr>
        <w:t>el</w:t>
      </w:r>
      <w:r w:rsidR="00F80DA8" w:rsidRPr="00B56686">
        <w:rPr>
          <w:rFonts w:ascii="Segoe UI" w:hAnsi="Segoe UI" w:cs="Segoe UI"/>
          <w:sz w:val="20"/>
        </w:rPr>
        <w:t xml:space="preserve"> importe</w:t>
      </w:r>
      <w:r w:rsidRPr="00B56686">
        <w:rPr>
          <w:rFonts w:ascii="Segoe UI" w:hAnsi="Segoe UI" w:cs="Segoe UI"/>
          <w:sz w:val="20"/>
        </w:rPr>
        <w:t xml:space="preserve"> pendiente de ejecutar </w:t>
      </w:r>
      <w:r w:rsidR="00F80DA8" w:rsidRPr="00B56686">
        <w:rPr>
          <w:rFonts w:ascii="Segoe UI" w:hAnsi="Segoe UI" w:cs="Segoe UI"/>
          <w:sz w:val="20"/>
        </w:rPr>
        <w:t>de</w:t>
      </w:r>
      <w:r w:rsidR="00042993" w:rsidRPr="00B56686">
        <w:rPr>
          <w:rFonts w:ascii="Segoe UI" w:hAnsi="Segoe UI" w:cs="Segoe UI"/>
          <w:sz w:val="20"/>
        </w:rPr>
        <w:t xml:space="preserve"> </w:t>
      </w:r>
      <w:r w:rsidR="00C53F21" w:rsidRPr="00B56686">
        <w:rPr>
          <w:rFonts w:ascii="Segoe UI" w:hAnsi="Segoe UI" w:cs="Segoe UI"/>
          <w:sz w:val="20"/>
        </w:rPr>
        <w:t>la encomienda MINCOTUR 2022</w:t>
      </w:r>
      <w:r w:rsidR="00F80DA8" w:rsidRPr="00B56686">
        <w:rPr>
          <w:rFonts w:ascii="Segoe UI" w:hAnsi="Segoe UI" w:cs="Segoe UI"/>
          <w:sz w:val="20"/>
        </w:rPr>
        <w:t>,</w:t>
      </w:r>
      <w:r w:rsidR="00042993" w:rsidRPr="00B56686">
        <w:rPr>
          <w:rFonts w:ascii="Segoe UI" w:hAnsi="Segoe UI" w:cs="Segoe UI"/>
          <w:sz w:val="20"/>
        </w:rPr>
        <w:t xml:space="preserve"> con plazo de ejecución hasta el </w:t>
      </w:r>
      <w:r w:rsidR="00B56686" w:rsidRPr="00B56686">
        <w:rPr>
          <w:rFonts w:ascii="Segoe UI" w:hAnsi="Segoe UI" w:cs="Segoe UI"/>
          <w:sz w:val="20"/>
        </w:rPr>
        <w:t>3</w:t>
      </w:r>
      <w:r w:rsidR="00042993" w:rsidRPr="00B56686">
        <w:rPr>
          <w:rFonts w:ascii="Segoe UI" w:hAnsi="Segoe UI" w:cs="Segoe UI"/>
          <w:sz w:val="20"/>
        </w:rPr>
        <w:t xml:space="preserve">0 de </w:t>
      </w:r>
      <w:r w:rsidR="00B56686" w:rsidRPr="00B56686">
        <w:rPr>
          <w:rFonts w:ascii="Segoe UI" w:hAnsi="Segoe UI" w:cs="Segoe UI"/>
          <w:sz w:val="20"/>
        </w:rPr>
        <w:t>junio</w:t>
      </w:r>
      <w:r w:rsidR="00042993" w:rsidRPr="00B56686">
        <w:rPr>
          <w:rFonts w:ascii="Segoe UI" w:hAnsi="Segoe UI" w:cs="Segoe UI"/>
          <w:sz w:val="20"/>
        </w:rPr>
        <w:t xml:space="preserve"> de 202</w:t>
      </w:r>
      <w:r w:rsidR="00B56686" w:rsidRPr="00B56686">
        <w:rPr>
          <w:rFonts w:ascii="Segoe UI" w:hAnsi="Segoe UI" w:cs="Segoe UI"/>
          <w:sz w:val="20"/>
        </w:rPr>
        <w:t>3</w:t>
      </w:r>
      <w:r w:rsidR="00042993" w:rsidRPr="00B56686">
        <w:rPr>
          <w:rFonts w:ascii="Segoe UI" w:hAnsi="Segoe UI" w:cs="Segoe UI"/>
          <w:sz w:val="20"/>
        </w:rPr>
        <w:t>.</w:t>
      </w:r>
    </w:p>
    <w:p w14:paraId="495484F8" w14:textId="308A11CD" w:rsidR="00CC32B2" w:rsidRDefault="00CC32B2" w:rsidP="003201E2">
      <w:pPr>
        <w:pStyle w:val="Textoindependiente3"/>
        <w:suppressAutoHyphens/>
        <w:rPr>
          <w:rFonts w:ascii="Segoe UI" w:hAnsi="Segoe UI" w:cs="Segoe UI"/>
          <w:sz w:val="20"/>
        </w:rPr>
      </w:pPr>
    </w:p>
    <w:p w14:paraId="3BD9C395" w14:textId="77777777" w:rsidR="004A74F9" w:rsidRPr="001B7E3A" w:rsidRDefault="004A74F9" w:rsidP="003201E2">
      <w:pPr>
        <w:pStyle w:val="Textoindependiente3"/>
        <w:suppressAutoHyphens/>
        <w:rPr>
          <w:rFonts w:ascii="Segoe UI" w:hAnsi="Segoe UI" w:cs="Segoe UI"/>
          <w:sz w:val="20"/>
        </w:rPr>
      </w:pPr>
    </w:p>
    <w:bookmarkEnd w:id="1"/>
    <w:p w14:paraId="12F6580E" w14:textId="16CA3EBE" w:rsidR="00F92438" w:rsidRPr="001B7E3A" w:rsidRDefault="00F92438" w:rsidP="003201E2">
      <w:pPr>
        <w:pStyle w:val="Textoindependiente3"/>
        <w:suppressAutoHyphens/>
        <w:rPr>
          <w:rFonts w:ascii="Segoe UI" w:hAnsi="Segoe UI" w:cs="Segoe UI"/>
          <w:bCs/>
          <w:sz w:val="20"/>
        </w:rPr>
      </w:pPr>
      <w:r w:rsidRPr="001B7E3A">
        <w:rPr>
          <w:rFonts w:ascii="Segoe UI" w:hAnsi="Segoe UI" w:cs="Segoe UI"/>
          <w:bCs/>
          <w:sz w:val="20"/>
        </w:rPr>
        <w:t xml:space="preserve">De acuerdo con la información requerida por la Disposición Adicional Tercera de la Ley 15/2010, de 5 de julio, modificada a través de la Disposición Final Segunda de la </w:t>
      </w:r>
      <w:r w:rsidR="00886708" w:rsidRPr="001B7E3A">
        <w:rPr>
          <w:rFonts w:ascii="Segoe UI" w:hAnsi="Segoe UI" w:cs="Segoe UI"/>
          <w:bCs/>
          <w:sz w:val="20"/>
        </w:rPr>
        <w:t xml:space="preserve">Ley </w:t>
      </w:r>
      <w:r w:rsidRPr="001B7E3A">
        <w:rPr>
          <w:rFonts w:ascii="Segoe UI" w:hAnsi="Segoe UI" w:cs="Segoe UI"/>
          <w:bCs/>
          <w:sz w:val="20"/>
        </w:rPr>
        <w:t>31/2014, de 3 de diciembre, preparada conforme a la resolución del ICAC, de 29 de enero de 2016, el período medio de pago a proveedores en el ejercicio 20</w:t>
      </w:r>
      <w:r w:rsidR="00CF02B8" w:rsidRPr="001B7E3A">
        <w:rPr>
          <w:rFonts w:ascii="Segoe UI" w:hAnsi="Segoe UI" w:cs="Segoe UI"/>
          <w:bCs/>
          <w:sz w:val="20"/>
        </w:rPr>
        <w:t>2</w:t>
      </w:r>
      <w:r w:rsidR="004E1D24">
        <w:rPr>
          <w:rFonts w:ascii="Segoe UI" w:hAnsi="Segoe UI" w:cs="Segoe UI"/>
          <w:bCs/>
          <w:sz w:val="20"/>
        </w:rPr>
        <w:t>2</w:t>
      </w:r>
      <w:r w:rsidRPr="001B7E3A">
        <w:rPr>
          <w:rFonts w:ascii="Segoe UI" w:hAnsi="Segoe UI" w:cs="Segoe UI"/>
          <w:bCs/>
          <w:sz w:val="20"/>
        </w:rPr>
        <w:t xml:space="preserve"> en operaciones comerciales para las sociedades radicadas en España es de </w:t>
      </w:r>
      <w:r w:rsidR="00F66C1B" w:rsidRPr="001B7E3A">
        <w:rPr>
          <w:rFonts w:ascii="Segoe UI" w:hAnsi="Segoe UI" w:cs="Segoe UI"/>
          <w:bCs/>
          <w:sz w:val="20"/>
        </w:rPr>
        <w:t>2</w:t>
      </w:r>
      <w:r w:rsidR="004E1D24">
        <w:rPr>
          <w:rFonts w:ascii="Segoe UI" w:hAnsi="Segoe UI" w:cs="Segoe UI"/>
          <w:bCs/>
          <w:sz w:val="20"/>
        </w:rPr>
        <w:t>2</w:t>
      </w:r>
      <w:r w:rsidR="00F66C1B" w:rsidRPr="001B7E3A">
        <w:rPr>
          <w:rFonts w:ascii="Segoe UI" w:hAnsi="Segoe UI" w:cs="Segoe UI"/>
          <w:bCs/>
          <w:sz w:val="20"/>
        </w:rPr>
        <w:t>,</w:t>
      </w:r>
      <w:r w:rsidR="004E1D24">
        <w:rPr>
          <w:rFonts w:ascii="Segoe UI" w:hAnsi="Segoe UI" w:cs="Segoe UI"/>
          <w:bCs/>
          <w:sz w:val="20"/>
        </w:rPr>
        <w:t>8</w:t>
      </w:r>
      <w:r w:rsidR="00F66C1B" w:rsidRPr="001B7E3A">
        <w:rPr>
          <w:rFonts w:ascii="Segoe UI" w:hAnsi="Segoe UI" w:cs="Segoe UI"/>
          <w:bCs/>
          <w:sz w:val="20"/>
        </w:rPr>
        <w:t>5</w:t>
      </w:r>
      <w:r w:rsidRPr="001B7E3A">
        <w:rPr>
          <w:rFonts w:ascii="Segoe UI" w:hAnsi="Segoe UI" w:cs="Segoe UI"/>
          <w:bCs/>
          <w:sz w:val="20"/>
        </w:rPr>
        <w:t xml:space="preserve"> días</w:t>
      </w:r>
      <w:r w:rsidR="00355B99" w:rsidRPr="001B7E3A">
        <w:rPr>
          <w:rFonts w:ascii="Segoe UI" w:hAnsi="Segoe UI" w:cs="Segoe UI"/>
          <w:bCs/>
          <w:sz w:val="20"/>
        </w:rPr>
        <w:t xml:space="preserve">, </w:t>
      </w:r>
      <w:r w:rsidR="00A17A0D" w:rsidRPr="001B7E3A">
        <w:rPr>
          <w:rFonts w:ascii="Segoe UI" w:hAnsi="Segoe UI" w:cs="Segoe UI"/>
          <w:bCs/>
          <w:sz w:val="20"/>
        </w:rPr>
        <w:t>dentro del</w:t>
      </w:r>
      <w:r w:rsidR="00355B99" w:rsidRPr="001B7E3A">
        <w:rPr>
          <w:rFonts w:ascii="Segoe UI" w:hAnsi="Segoe UI" w:cs="Segoe UI"/>
          <w:bCs/>
          <w:sz w:val="20"/>
        </w:rPr>
        <w:t xml:space="preserve"> plazo máximo legal aplicable en el ejercicio 20</w:t>
      </w:r>
      <w:r w:rsidR="00CF02B8" w:rsidRPr="001B7E3A">
        <w:rPr>
          <w:rFonts w:ascii="Segoe UI" w:hAnsi="Segoe UI" w:cs="Segoe UI"/>
          <w:bCs/>
          <w:sz w:val="20"/>
        </w:rPr>
        <w:t>2</w:t>
      </w:r>
      <w:r w:rsidR="004E1D24">
        <w:rPr>
          <w:rFonts w:ascii="Segoe UI" w:hAnsi="Segoe UI" w:cs="Segoe UI"/>
          <w:bCs/>
          <w:sz w:val="20"/>
        </w:rPr>
        <w:t>2</w:t>
      </w:r>
      <w:r w:rsidR="00355B99" w:rsidRPr="001B7E3A">
        <w:rPr>
          <w:rFonts w:ascii="Segoe UI" w:hAnsi="Segoe UI" w:cs="Segoe UI"/>
          <w:bCs/>
          <w:sz w:val="20"/>
        </w:rPr>
        <w:t xml:space="preserve"> según la Ley 3/2004, de 29 de diciembre, por la que se establecen medidas de lucha contra la morosidad en las operaciones comerciales, que es de 30 días.</w:t>
      </w:r>
    </w:p>
    <w:p w14:paraId="0F9CDC78" w14:textId="77777777" w:rsidR="00F92438" w:rsidRPr="001B7E3A" w:rsidRDefault="00F92438" w:rsidP="003201E2">
      <w:pPr>
        <w:pStyle w:val="Textoindependiente3"/>
        <w:suppressAutoHyphens/>
        <w:rPr>
          <w:rFonts w:ascii="Segoe UI" w:hAnsi="Segoe UI" w:cs="Segoe UI"/>
          <w:bCs/>
          <w:sz w:val="20"/>
        </w:rPr>
      </w:pPr>
    </w:p>
    <w:p w14:paraId="0FC290BC" w14:textId="77BD8DBC" w:rsidR="003201E2" w:rsidRPr="001B7E3A" w:rsidRDefault="003201E2" w:rsidP="003201E2">
      <w:pPr>
        <w:pStyle w:val="Textoindependiente3"/>
        <w:suppressAutoHyphens/>
        <w:rPr>
          <w:rFonts w:ascii="Segoe UI" w:hAnsi="Segoe UI" w:cs="Segoe UI"/>
          <w:bCs/>
          <w:sz w:val="20"/>
        </w:rPr>
      </w:pPr>
      <w:r w:rsidRPr="001B7E3A">
        <w:rPr>
          <w:rFonts w:ascii="Segoe UI" w:hAnsi="Segoe UI" w:cs="Segoe UI"/>
          <w:bCs/>
          <w:sz w:val="20"/>
        </w:rPr>
        <w:t>En el ejercicio 20</w:t>
      </w:r>
      <w:r w:rsidR="00CF02B8" w:rsidRPr="001B7E3A">
        <w:rPr>
          <w:rFonts w:ascii="Segoe UI" w:hAnsi="Segoe UI" w:cs="Segoe UI"/>
          <w:bCs/>
          <w:sz w:val="20"/>
        </w:rPr>
        <w:t>2</w:t>
      </w:r>
      <w:r w:rsidR="00EA484D">
        <w:rPr>
          <w:rFonts w:ascii="Segoe UI" w:hAnsi="Segoe UI" w:cs="Segoe UI"/>
          <w:bCs/>
          <w:sz w:val="20"/>
        </w:rPr>
        <w:t>2</w:t>
      </w:r>
      <w:r w:rsidRPr="001B7E3A">
        <w:rPr>
          <w:rFonts w:ascii="Segoe UI" w:hAnsi="Segoe UI" w:cs="Segoe UI"/>
          <w:bCs/>
          <w:sz w:val="20"/>
        </w:rPr>
        <w:t xml:space="preserve"> no se han adquirido nuevos sistemas, equipos o instalaciones destinados a la minimización del impacto medioambiental ni se ha incurrido en gastos de protección y mejora del medioambiente.</w:t>
      </w:r>
    </w:p>
    <w:p w14:paraId="3637250F" w14:textId="77777777" w:rsidR="003201E2" w:rsidRPr="001B7E3A" w:rsidRDefault="003201E2" w:rsidP="003201E2">
      <w:pPr>
        <w:pStyle w:val="Textoindependiente3"/>
        <w:suppressAutoHyphens/>
        <w:rPr>
          <w:rFonts w:ascii="Segoe UI" w:hAnsi="Segoe UI" w:cs="Segoe UI"/>
          <w:bCs/>
          <w:sz w:val="20"/>
        </w:rPr>
      </w:pPr>
    </w:p>
    <w:p w14:paraId="7C958317" w14:textId="77777777" w:rsidR="003201E2" w:rsidRPr="001B7E3A" w:rsidRDefault="003201E2" w:rsidP="003201E2">
      <w:pPr>
        <w:pStyle w:val="Textoindependiente3"/>
        <w:suppressAutoHyphens/>
        <w:rPr>
          <w:rFonts w:ascii="Segoe UI" w:hAnsi="Segoe UI" w:cs="Segoe UI"/>
          <w:bCs/>
          <w:sz w:val="20"/>
        </w:rPr>
      </w:pPr>
      <w:r w:rsidRPr="001B7E3A">
        <w:rPr>
          <w:rFonts w:ascii="Segoe UI" w:hAnsi="Segoe UI" w:cs="Segoe UI"/>
          <w:bCs/>
          <w:sz w:val="20"/>
        </w:rPr>
        <w:t>A la fecha de formulación de este informe</w:t>
      </w:r>
      <w:r w:rsidR="00895174" w:rsidRPr="001B7E3A">
        <w:rPr>
          <w:rFonts w:ascii="Segoe UI" w:hAnsi="Segoe UI" w:cs="Segoe UI"/>
          <w:bCs/>
          <w:sz w:val="20"/>
        </w:rPr>
        <w:t xml:space="preserve"> de gestión</w:t>
      </w:r>
      <w:r w:rsidRPr="001B7E3A">
        <w:rPr>
          <w:rFonts w:ascii="Segoe UI" w:hAnsi="Segoe UI" w:cs="Segoe UI"/>
          <w:bCs/>
          <w:sz w:val="20"/>
        </w:rPr>
        <w:t>, la Sociedad no dispone de acciones propias.</w:t>
      </w:r>
    </w:p>
    <w:p w14:paraId="0ED316F9" w14:textId="77777777" w:rsidR="003201E2" w:rsidRPr="001B7E3A" w:rsidRDefault="003201E2" w:rsidP="003201E2">
      <w:pPr>
        <w:pStyle w:val="Textoindependiente3"/>
        <w:suppressAutoHyphens/>
        <w:rPr>
          <w:rFonts w:ascii="Segoe UI" w:hAnsi="Segoe UI" w:cs="Segoe UI"/>
          <w:bCs/>
          <w:sz w:val="20"/>
        </w:rPr>
      </w:pPr>
    </w:p>
    <w:p w14:paraId="64228E8A" w14:textId="77777777" w:rsidR="00C016BD" w:rsidRPr="001B7E3A" w:rsidRDefault="00C016BD" w:rsidP="00C016BD">
      <w:pPr>
        <w:pStyle w:val="Textoindependiente3"/>
        <w:suppressAutoHyphens/>
        <w:rPr>
          <w:rFonts w:ascii="Segoe UI" w:hAnsi="Segoe UI" w:cs="Segoe UI"/>
          <w:bCs/>
          <w:sz w:val="20"/>
        </w:rPr>
      </w:pPr>
      <w:bookmarkStart w:id="2" w:name="_Hlk67501747"/>
      <w:r w:rsidRPr="001B7E3A">
        <w:rPr>
          <w:rFonts w:ascii="Segoe UI" w:hAnsi="Segoe UI" w:cs="Segoe UI"/>
          <w:bCs/>
          <w:sz w:val="20"/>
        </w:rPr>
        <w:t>No se han producido hechos posteriores al cierre del ejercicio que sean significativos y que afecten a las cuentas anuales formuladas y que no haya sido incluido en la memoria</w:t>
      </w:r>
      <w:bookmarkEnd w:id="2"/>
      <w:r w:rsidRPr="001B7E3A">
        <w:rPr>
          <w:rFonts w:ascii="Segoe UI" w:hAnsi="Segoe UI" w:cs="Segoe UI"/>
          <w:bCs/>
          <w:sz w:val="20"/>
        </w:rPr>
        <w:t>.</w:t>
      </w:r>
    </w:p>
    <w:p w14:paraId="0CB54963" w14:textId="77777777" w:rsidR="00780743" w:rsidRPr="001B7E3A" w:rsidRDefault="00780743" w:rsidP="00780743">
      <w:pPr>
        <w:pStyle w:val="Textoindependiente3"/>
        <w:suppressAutoHyphens/>
        <w:rPr>
          <w:rFonts w:ascii="Segoe UI" w:hAnsi="Segoe UI" w:cs="Segoe UI"/>
          <w:bCs/>
          <w:sz w:val="20"/>
        </w:rPr>
      </w:pPr>
    </w:p>
    <w:p w14:paraId="216CDC81" w14:textId="77777777" w:rsidR="00825F1E" w:rsidRPr="001B7E3A" w:rsidRDefault="00825F1E">
      <w:pPr>
        <w:spacing w:after="240" w:line="20" w:lineRule="atLeast"/>
        <w:rPr>
          <w:rFonts w:ascii="Segoe UI" w:hAnsi="Segoe UI" w:cs="Segoe UI"/>
          <w:b/>
          <w:sz w:val="20"/>
        </w:rPr>
        <w:sectPr w:rsidR="00825F1E" w:rsidRPr="001B7E3A" w:rsidSect="007953CB">
          <w:headerReference w:type="even" r:id="rId8"/>
          <w:headerReference w:type="default" r:id="rId9"/>
          <w:footerReference w:type="default" r:id="rId10"/>
          <w:headerReference w:type="first" r:id="rId11"/>
          <w:pgSz w:w="11907" w:h="16840" w:code="9"/>
          <w:pgMar w:top="2523" w:right="964" w:bottom="1276" w:left="1678" w:header="425" w:footer="851" w:gutter="0"/>
          <w:cols w:space="720"/>
        </w:sectPr>
      </w:pPr>
    </w:p>
    <w:p w14:paraId="51D280AE" w14:textId="0EAA4246" w:rsidR="00E31815" w:rsidRPr="001B7E3A" w:rsidRDefault="00E31815" w:rsidP="00E31815">
      <w:pPr>
        <w:pStyle w:val="Encabezado"/>
        <w:suppressAutoHyphens/>
        <w:rPr>
          <w:rFonts w:ascii="Segoe UI" w:hAnsi="Segoe UI" w:cs="Segoe UI"/>
          <w:b/>
          <w:sz w:val="20"/>
        </w:rPr>
      </w:pPr>
      <w:r w:rsidRPr="001B7E3A">
        <w:rPr>
          <w:rFonts w:ascii="Segoe UI" w:hAnsi="Segoe UI" w:cs="Segoe UI"/>
          <w:b/>
          <w:sz w:val="20"/>
        </w:rPr>
        <w:lastRenderedPageBreak/>
        <w:t xml:space="preserve">FORMULACIÓN </w:t>
      </w:r>
      <w:r w:rsidR="0056207F" w:rsidRPr="001B7E3A">
        <w:rPr>
          <w:rFonts w:ascii="Segoe UI" w:hAnsi="Segoe UI" w:cs="Segoe UI"/>
          <w:b/>
          <w:sz w:val="20"/>
        </w:rPr>
        <w:t xml:space="preserve">DE LAS CUENTAS ANUALES Y </w:t>
      </w:r>
      <w:r w:rsidRPr="001B7E3A">
        <w:rPr>
          <w:rFonts w:ascii="Segoe UI" w:hAnsi="Segoe UI" w:cs="Segoe UI"/>
          <w:b/>
          <w:sz w:val="20"/>
        </w:rPr>
        <w:t>EL INFORME DE GESTIÓN</w:t>
      </w:r>
    </w:p>
    <w:p w14:paraId="139F7705" w14:textId="77777777" w:rsidR="00E31815" w:rsidRPr="001B7E3A" w:rsidRDefault="00E31815" w:rsidP="00E31815">
      <w:pPr>
        <w:pStyle w:val="Textoindependiente3"/>
        <w:suppressAutoHyphens/>
        <w:rPr>
          <w:rFonts w:ascii="Segoe UI" w:hAnsi="Segoe UI" w:cs="Segoe UI"/>
          <w:bCs/>
          <w:sz w:val="20"/>
        </w:rPr>
      </w:pPr>
    </w:p>
    <w:p w14:paraId="67A5AC31" w14:textId="24554C65" w:rsidR="00E31815" w:rsidRPr="001B7E3A" w:rsidRDefault="00E31815" w:rsidP="00E31815">
      <w:pPr>
        <w:pStyle w:val="Textoindependiente3"/>
        <w:suppressAutoHyphens/>
        <w:rPr>
          <w:rFonts w:ascii="Segoe UI" w:hAnsi="Segoe UI" w:cs="Segoe UI"/>
          <w:bCs/>
          <w:sz w:val="20"/>
        </w:rPr>
      </w:pPr>
      <w:r w:rsidRPr="001B7E3A">
        <w:rPr>
          <w:rFonts w:ascii="Segoe UI" w:hAnsi="Segoe UI" w:cs="Segoe UI"/>
          <w:bCs/>
          <w:sz w:val="20"/>
        </w:rPr>
        <w:t xml:space="preserve">El Consejo de Administración de Sociedad Canaria de Fomento Económico, S.A. (PROEXCA), ha formulado </w:t>
      </w:r>
      <w:r w:rsidR="00C70BB4" w:rsidRPr="001B7E3A">
        <w:rPr>
          <w:rFonts w:ascii="Segoe UI" w:hAnsi="Segoe UI" w:cs="Segoe UI"/>
          <w:bCs/>
          <w:sz w:val="20"/>
        </w:rPr>
        <w:t>las cuentas anuales y el</w:t>
      </w:r>
      <w:r w:rsidRPr="001B7E3A">
        <w:rPr>
          <w:rFonts w:ascii="Segoe UI" w:hAnsi="Segoe UI" w:cs="Segoe UI"/>
          <w:bCs/>
          <w:sz w:val="20"/>
        </w:rPr>
        <w:t xml:space="preserve"> informe de gestión correspondiente al ejercicio 20</w:t>
      </w:r>
      <w:r w:rsidR="00C70BB4" w:rsidRPr="001B7E3A">
        <w:rPr>
          <w:rFonts w:ascii="Segoe UI" w:hAnsi="Segoe UI" w:cs="Segoe UI"/>
          <w:bCs/>
          <w:sz w:val="20"/>
        </w:rPr>
        <w:t>2</w:t>
      </w:r>
      <w:r w:rsidR="00B56686">
        <w:rPr>
          <w:rFonts w:ascii="Segoe UI" w:hAnsi="Segoe UI" w:cs="Segoe UI"/>
          <w:bCs/>
          <w:sz w:val="20"/>
        </w:rPr>
        <w:t>2</w:t>
      </w:r>
      <w:r w:rsidR="00C70BB4" w:rsidRPr="001B7E3A">
        <w:rPr>
          <w:rFonts w:ascii="Segoe UI" w:hAnsi="Segoe UI" w:cs="Segoe UI"/>
          <w:bCs/>
          <w:sz w:val="20"/>
        </w:rPr>
        <w:t>,</w:t>
      </w:r>
      <w:r w:rsidRPr="001B7E3A">
        <w:rPr>
          <w:rFonts w:ascii="Segoe UI" w:hAnsi="Segoe UI" w:cs="Segoe UI"/>
          <w:bCs/>
          <w:sz w:val="20"/>
        </w:rPr>
        <w:t xml:space="preserve"> con fecha </w:t>
      </w:r>
      <w:r w:rsidR="008C42D6" w:rsidRPr="001B7E3A">
        <w:rPr>
          <w:rFonts w:ascii="Segoe UI" w:hAnsi="Segoe UI" w:cs="Segoe UI"/>
          <w:bCs/>
          <w:sz w:val="20"/>
        </w:rPr>
        <w:t>3</w:t>
      </w:r>
      <w:r w:rsidR="00B56686">
        <w:rPr>
          <w:rFonts w:ascii="Segoe UI" w:hAnsi="Segoe UI" w:cs="Segoe UI"/>
          <w:bCs/>
          <w:sz w:val="20"/>
        </w:rPr>
        <w:t>1</w:t>
      </w:r>
      <w:r w:rsidR="00A74E98" w:rsidRPr="001B7E3A">
        <w:rPr>
          <w:rFonts w:ascii="Segoe UI" w:hAnsi="Segoe UI" w:cs="Segoe UI"/>
          <w:bCs/>
          <w:sz w:val="20"/>
        </w:rPr>
        <w:t xml:space="preserve"> de </w:t>
      </w:r>
      <w:r w:rsidR="008C42D6" w:rsidRPr="001B7E3A">
        <w:rPr>
          <w:rFonts w:ascii="Segoe UI" w:hAnsi="Segoe UI" w:cs="Segoe UI"/>
          <w:bCs/>
          <w:sz w:val="20"/>
        </w:rPr>
        <w:t>marzo</w:t>
      </w:r>
      <w:r w:rsidR="00A74E98" w:rsidRPr="001B7E3A">
        <w:rPr>
          <w:rFonts w:ascii="Segoe UI" w:hAnsi="Segoe UI" w:cs="Segoe UI"/>
          <w:bCs/>
          <w:sz w:val="20"/>
        </w:rPr>
        <w:t xml:space="preserve"> de</w:t>
      </w:r>
      <w:r w:rsidR="00427378">
        <w:rPr>
          <w:rFonts w:ascii="Segoe UI" w:hAnsi="Segoe UI" w:cs="Segoe UI"/>
          <w:bCs/>
          <w:sz w:val="20"/>
        </w:rPr>
        <w:t> </w:t>
      </w:r>
      <w:r w:rsidR="00A74E98" w:rsidRPr="001B7E3A">
        <w:rPr>
          <w:rFonts w:ascii="Segoe UI" w:hAnsi="Segoe UI" w:cs="Segoe UI"/>
          <w:bCs/>
          <w:sz w:val="20"/>
        </w:rPr>
        <w:t>202</w:t>
      </w:r>
      <w:r w:rsidR="00B56686">
        <w:rPr>
          <w:rFonts w:ascii="Segoe UI" w:hAnsi="Segoe UI" w:cs="Segoe UI"/>
          <w:bCs/>
          <w:sz w:val="20"/>
        </w:rPr>
        <w:t>3</w:t>
      </w:r>
      <w:r w:rsidR="009122FB" w:rsidRPr="001B7E3A">
        <w:rPr>
          <w:rFonts w:ascii="Segoe UI" w:hAnsi="Segoe UI" w:cs="Segoe UI"/>
          <w:bCs/>
          <w:sz w:val="20"/>
        </w:rPr>
        <w:t>.</w:t>
      </w:r>
      <w:r w:rsidRPr="001B7E3A">
        <w:rPr>
          <w:rFonts w:ascii="Segoe UI" w:hAnsi="Segoe UI" w:cs="Segoe UI"/>
          <w:bCs/>
          <w:sz w:val="20"/>
        </w:rPr>
        <w:t xml:space="preserve"> </w:t>
      </w:r>
    </w:p>
    <w:p w14:paraId="59CBC88A" w14:textId="77777777" w:rsidR="009A5366" w:rsidRPr="001B7E3A" w:rsidRDefault="009A5366" w:rsidP="009A5366">
      <w:pPr>
        <w:tabs>
          <w:tab w:val="left" w:pos="3390"/>
        </w:tabs>
        <w:suppressAutoHyphens/>
        <w:rPr>
          <w:rFonts w:ascii="Segoe UI" w:hAnsi="Segoe UI" w:cs="Segoe UI"/>
          <w:bCs/>
          <w:sz w:val="16"/>
        </w:rPr>
      </w:pPr>
    </w:p>
    <w:p w14:paraId="79D92FD2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6"/>
        </w:rPr>
      </w:pPr>
    </w:p>
    <w:p w14:paraId="1C0C7564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6"/>
        </w:rPr>
      </w:pPr>
    </w:p>
    <w:p w14:paraId="25003899" w14:textId="2EA5EE14" w:rsidR="009A5366" w:rsidRPr="001B7E3A" w:rsidRDefault="009A5366" w:rsidP="009A5366">
      <w:pPr>
        <w:tabs>
          <w:tab w:val="left" w:pos="3390"/>
        </w:tabs>
        <w:suppressAutoHyphens/>
        <w:rPr>
          <w:rFonts w:ascii="Segoe UI" w:hAnsi="Segoe UI" w:cs="Segoe UI"/>
          <w:bCs/>
          <w:sz w:val="20"/>
        </w:rPr>
      </w:pPr>
      <w:r w:rsidRPr="001B7E3A">
        <w:rPr>
          <w:rFonts w:ascii="Segoe UI" w:hAnsi="Segoe UI" w:cs="Segoe UI"/>
          <w:bCs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6F8F2135" wp14:editId="60F9DE1F">
                <wp:simplePos x="0" y="0"/>
                <wp:positionH relativeFrom="column">
                  <wp:posOffset>3049270</wp:posOffset>
                </wp:positionH>
                <wp:positionV relativeFrom="paragraph">
                  <wp:posOffset>112395</wp:posOffset>
                </wp:positionV>
                <wp:extent cx="2628900" cy="0"/>
                <wp:effectExtent l="9525" t="6985" r="9525" b="12065"/>
                <wp:wrapNone/>
                <wp:docPr id="150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0509E4CF" id="Line 355" o:spid="_x0000_s1026" style="position:absolute;z-index:25277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1pt,8.85pt" to="447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" strokecolor="#365f91"/>
            </w:pict>
          </mc:Fallback>
        </mc:AlternateContent>
      </w:r>
      <w:r w:rsidRPr="001B7E3A">
        <w:rPr>
          <w:rFonts w:ascii="Segoe UI" w:hAnsi="Segoe UI" w:cs="Segoe UI"/>
          <w:bCs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6CCB2C71" wp14:editId="7840E771">
                <wp:simplePos x="0" y="0"/>
                <wp:positionH relativeFrom="column">
                  <wp:posOffset>14605</wp:posOffset>
                </wp:positionH>
                <wp:positionV relativeFrom="paragraph">
                  <wp:posOffset>112395</wp:posOffset>
                </wp:positionV>
                <wp:extent cx="2514600" cy="0"/>
                <wp:effectExtent l="13335" t="6985" r="5715" b="12065"/>
                <wp:wrapNone/>
                <wp:docPr id="151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64F7D7A4" id="Line 356" o:spid="_x0000_s1026" style="position:absolute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85pt" to="199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" strokecolor="#365f91"/>
            </w:pict>
          </mc:Fallback>
        </mc:AlternateContent>
      </w:r>
    </w:p>
    <w:p w14:paraId="14881310" w14:textId="77777777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 xml:space="preserve">Dña. Elena </w:t>
      </w:r>
      <w:proofErr w:type="spellStart"/>
      <w:r w:rsidRPr="001B7E3A">
        <w:rPr>
          <w:rFonts w:ascii="Segoe UI" w:hAnsi="Segoe UI" w:cs="Segoe UI"/>
          <w:bCs/>
          <w:sz w:val="18"/>
          <w:szCs w:val="18"/>
        </w:rPr>
        <w:t>Máñez</w:t>
      </w:r>
      <w:proofErr w:type="spellEnd"/>
      <w:r w:rsidRPr="001B7E3A">
        <w:rPr>
          <w:rFonts w:ascii="Segoe UI" w:hAnsi="Segoe UI" w:cs="Segoe UI"/>
          <w:bCs/>
          <w:sz w:val="18"/>
          <w:szCs w:val="18"/>
        </w:rPr>
        <w:t xml:space="preserve"> Rodríguez</w:t>
      </w:r>
      <w:r w:rsidRPr="001B7E3A">
        <w:rPr>
          <w:rFonts w:ascii="Segoe UI" w:hAnsi="Segoe UI" w:cs="Segoe UI"/>
          <w:bCs/>
          <w:sz w:val="18"/>
          <w:szCs w:val="18"/>
        </w:rPr>
        <w:tab/>
        <w:t>D. Antonio J. Olivera Herrera</w:t>
      </w:r>
    </w:p>
    <w:p w14:paraId="434FF93F" w14:textId="6C1C41D1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President</w:t>
      </w:r>
      <w:r w:rsidR="00427378">
        <w:rPr>
          <w:rFonts w:ascii="Segoe UI" w:hAnsi="Segoe UI" w:cs="Segoe UI"/>
          <w:bCs/>
          <w:sz w:val="18"/>
          <w:szCs w:val="18"/>
        </w:rPr>
        <w:t>a</w:t>
      </w:r>
      <w:r w:rsidRPr="001B7E3A">
        <w:rPr>
          <w:rFonts w:ascii="Segoe UI" w:hAnsi="Segoe UI" w:cs="Segoe UI"/>
          <w:bCs/>
          <w:sz w:val="18"/>
          <w:szCs w:val="18"/>
        </w:rPr>
        <w:t xml:space="preserve"> - Consejer</w:t>
      </w:r>
      <w:r w:rsidR="00427378">
        <w:rPr>
          <w:rFonts w:ascii="Segoe UI" w:hAnsi="Segoe UI" w:cs="Segoe UI"/>
          <w:bCs/>
          <w:sz w:val="18"/>
          <w:szCs w:val="18"/>
        </w:rPr>
        <w:t>a</w:t>
      </w:r>
      <w:r w:rsidRPr="001B7E3A">
        <w:rPr>
          <w:rFonts w:ascii="Segoe UI" w:hAnsi="Segoe UI" w:cs="Segoe UI"/>
          <w:bCs/>
          <w:sz w:val="18"/>
          <w:szCs w:val="18"/>
        </w:rPr>
        <w:tab/>
        <w:t>Vicepresidente - Consejero</w:t>
      </w:r>
    </w:p>
    <w:p w14:paraId="6E19B4B5" w14:textId="77777777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6B368740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25EF9A10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73F61C5E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23136993" wp14:editId="3AC5F8FB">
                <wp:simplePos x="0" y="0"/>
                <wp:positionH relativeFrom="column">
                  <wp:posOffset>3056255</wp:posOffset>
                </wp:positionH>
                <wp:positionV relativeFrom="paragraph">
                  <wp:posOffset>92710</wp:posOffset>
                </wp:positionV>
                <wp:extent cx="2628900" cy="0"/>
                <wp:effectExtent l="6985" t="13335" r="12065" b="5715"/>
                <wp:wrapNone/>
                <wp:docPr id="15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7D761342" id="Line 346" o:spid="_x0000_s1026" style="position:absolute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65pt,7.3pt" to="447.6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" strokecolor="#365f91"/>
            </w:pict>
          </mc:Fallback>
        </mc:AlternateContent>
      </w: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57ED8116" wp14:editId="4D7E02E8">
                <wp:simplePos x="0" y="0"/>
                <wp:positionH relativeFrom="column">
                  <wp:posOffset>14605</wp:posOffset>
                </wp:positionH>
                <wp:positionV relativeFrom="paragraph">
                  <wp:posOffset>98425</wp:posOffset>
                </wp:positionV>
                <wp:extent cx="2512060" cy="0"/>
                <wp:effectExtent l="13335" t="9525" r="8255" b="9525"/>
                <wp:wrapNone/>
                <wp:docPr id="15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1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12EA6D56" id="Line 347" o:spid="_x0000_s1026" style="position:absolute;flip:x y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75pt" to="198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" strokecolor="#365f91"/>
            </w:pict>
          </mc:Fallback>
        </mc:AlternateContent>
      </w:r>
    </w:p>
    <w:p w14:paraId="43AB4A12" w14:textId="0D0D9B3F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D. Laureano Pérez Rodríguez</w:t>
      </w:r>
      <w:r w:rsidRPr="001B7E3A">
        <w:rPr>
          <w:rFonts w:ascii="Segoe UI" w:hAnsi="Segoe UI" w:cs="Segoe UI"/>
          <w:bCs/>
          <w:sz w:val="18"/>
          <w:szCs w:val="18"/>
        </w:rPr>
        <w:tab/>
        <w:t xml:space="preserve">Dña. Mª del Carmen </w:t>
      </w:r>
      <w:proofErr w:type="spellStart"/>
      <w:r w:rsidRPr="001B7E3A">
        <w:rPr>
          <w:rFonts w:ascii="Segoe UI" w:hAnsi="Segoe UI" w:cs="Segoe UI"/>
          <w:bCs/>
          <w:sz w:val="18"/>
          <w:szCs w:val="18"/>
        </w:rPr>
        <w:t>Gonzál</w:t>
      </w:r>
      <w:r w:rsidR="00F577E6" w:rsidRPr="001B7E3A">
        <w:rPr>
          <w:rFonts w:ascii="Segoe UI" w:hAnsi="Segoe UI" w:cs="Segoe UI"/>
          <w:bCs/>
          <w:sz w:val="18"/>
          <w:szCs w:val="18"/>
        </w:rPr>
        <w:t>v</w:t>
      </w:r>
      <w:r w:rsidRPr="001B7E3A">
        <w:rPr>
          <w:rFonts w:ascii="Segoe UI" w:hAnsi="Segoe UI" w:cs="Segoe UI"/>
          <w:bCs/>
          <w:sz w:val="18"/>
          <w:szCs w:val="18"/>
        </w:rPr>
        <w:t>ez</w:t>
      </w:r>
      <w:proofErr w:type="spellEnd"/>
      <w:r w:rsidRPr="001B7E3A">
        <w:rPr>
          <w:rFonts w:ascii="Segoe UI" w:hAnsi="Segoe UI" w:cs="Segoe UI"/>
          <w:bCs/>
          <w:sz w:val="18"/>
          <w:szCs w:val="18"/>
        </w:rPr>
        <w:t xml:space="preserve"> Casanova</w:t>
      </w:r>
    </w:p>
    <w:p w14:paraId="1D455B33" w14:textId="49CEAA64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Consejero Delegado</w:t>
      </w:r>
      <w:r w:rsidRPr="001B7E3A">
        <w:rPr>
          <w:rFonts w:ascii="Segoe UI" w:hAnsi="Segoe UI" w:cs="Segoe UI"/>
          <w:bCs/>
          <w:sz w:val="18"/>
          <w:szCs w:val="18"/>
        </w:rPr>
        <w:tab/>
        <w:t>Consejer</w:t>
      </w:r>
      <w:r w:rsidR="00427378">
        <w:rPr>
          <w:rFonts w:ascii="Segoe UI" w:hAnsi="Segoe UI" w:cs="Segoe UI"/>
          <w:bCs/>
          <w:sz w:val="18"/>
          <w:szCs w:val="18"/>
        </w:rPr>
        <w:t>a</w:t>
      </w:r>
    </w:p>
    <w:p w14:paraId="08C87205" w14:textId="77777777" w:rsidR="009A5366" w:rsidRPr="001B7E3A" w:rsidRDefault="009A5366" w:rsidP="009A5366">
      <w:pPr>
        <w:tabs>
          <w:tab w:val="left" w:pos="4820"/>
        </w:tabs>
        <w:suppressAutoHyphens/>
        <w:rPr>
          <w:rFonts w:ascii="Segoe UI" w:hAnsi="Segoe UI" w:cs="Segoe UI"/>
          <w:bCs/>
          <w:sz w:val="18"/>
          <w:szCs w:val="18"/>
        </w:rPr>
      </w:pPr>
    </w:p>
    <w:p w14:paraId="0CCAF007" w14:textId="77777777" w:rsidR="009A5366" w:rsidRPr="001B7E3A" w:rsidRDefault="009A5366" w:rsidP="009A5366">
      <w:pPr>
        <w:tabs>
          <w:tab w:val="left" w:pos="4820"/>
        </w:tabs>
        <w:suppressAutoHyphens/>
        <w:rPr>
          <w:rFonts w:ascii="Segoe UI" w:hAnsi="Segoe UI" w:cs="Segoe UI"/>
          <w:bCs/>
          <w:sz w:val="18"/>
          <w:szCs w:val="18"/>
        </w:rPr>
      </w:pPr>
    </w:p>
    <w:p w14:paraId="6066F796" w14:textId="77777777" w:rsidR="009A5366" w:rsidRPr="001B7E3A" w:rsidRDefault="009A5366" w:rsidP="009A5366">
      <w:pPr>
        <w:tabs>
          <w:tab w:val="left" w:pos="4820"/>
        </w:tabs>
        <w:suppressAutoHyphens/>
        <w:rPr>
          <w:rFonts w:ascii="Segoe UI" w:hAnsi="Segoe UI" w:cs="Segoe UI"/>
          <w:bCs/>
          <w:sz w:val="18"/>
          <w:szCs w:val="18"/>
        </w:rPr>
      </w:pPr>
    </w:p>
    <w:p w14:paraId="6935146D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764256EB" wp14:editId="6A0D7100">
                <wp:simplePos x="0" y="0"/>
                <wp:positionH relativeFrom="column">
                  <wp:posOffset>3051810</wp:posOffset>
                </wp:positionH>
                <wp:positionV relativeFrom="paragraph">
                  <wp:posOffset>92710</wp:posOffset>
                </wp:positionV>
                <wp:extent cx="2628900" cy="0"/>
                <wp:effectExtent l="12065" t="10795" r="6985" b="8255"/>
                <wp:wrapNone/>
                <wp:docPr id="154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720C2B17" id="Line 349" o:spid="_x0000_s1026" style="position:absolute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pt,7.3pt" to="447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" strokecolor="#365f91"/>
            </w:pict>
          </mc:Fallback>
        </mc:AlternateContent>
      </w: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20B5021D" wp14:editId="5B1EE8B4">
                <wp:simplePos x="0" y="0"/>
                <wp:positionH relativeFrom="column">
                  <wp:posOffset>14605</wp:posOffset>
                </wp:positionH>
                <wp:positionV relativeFrom="paragraph">
                  <wp:posOffset>98425</wp:posOffset>
                </wp:positionV>
                <wp:extent cx="2512060" cy="0"/>
                <wp:effectExtent l="13335" t="6985" r="8255" b="12065"/>
                <wp:wrapNone/>
                <wp:docPr id="15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1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2CAF4D90" id="Line 350" o:spid="_x0000_s1026" style="position:absolute;flip:x y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75pt" to="198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" strokecolor="#365f91"/>
            </w:pict>
          </mc:Fallback>
        </mc:AlternateContent>
      </w:r>
    </w:p>
    <w:p w14:paraId="345D78C2" w14:textId="7720EDFB" w:rsidR="009A5366" w:rsidRPr="001B7E3A" w:rsidRDefault="00503228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D. Blas Acosta Cabrera</w:t>
      </w:r>
      <w:r w:rsidR="009A5366" w:rsidRPr="001B7E3A">
        <w:rPr>
          <w:rFonts w:ascii="Segoe UI" w:hAnsi="Segoe UI" w:cs="Segoe UI"/>
          <w:bCs/>
          <w:sz w:val="18"/>
          <w:szCs w:val="18"/>
        </w:rPr>
        <w:tab/>
        <w:t xml:space="preserve">D. Álvaro de la Bárcena </w:t>
      </w:r>
      <w:proofErr w:type="spellStart"/>
      <w:r w:rsidR="009A5366" w:rsidRPr="001B7E3A">
        <w:rPr>
          <w:rFonts w:ascii="Segoe UI" w:hAnsi="Segoe UI" w:cs="Segoe UI"/>
          <w:bCs/>
          <w:sz w:val="18"/>
          <w:szCs w:val="18"/>
        </w:rPr>
        <w:t>Argany</w:t>
      </w:r>
      <w:proofErr w:type="spellEnd"/>
    </w:p>
    <w:p w14:paraId="00EE782E" w14:textId="77777777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Consejero</w:t>
      </w:r>
      <w:r w:rsidRPr="001B7E3A">
        <w:rPr>
          <w:rFonts w:ascii="Segoe UI" w:hAnsi="Segoe UI" w:cs="Segoe UI"/>
          <w:bCs/>
          <w:sz w:val="18"/>
          <w:szCs w:val="18"/>
        </w:rPr>
        <w:tab/>
        <w:t>Consejero</w:t>
      </w:r>
    </w:p>
    <w:p w14:paraId="57853E0C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2DAA3B30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76AD63CC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74DA6E42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4BD216E2" wp14:editId="55C4BF9B">
                <wp:simplePos x="0" y="0"/>
                <wp:positionH relativeFrom="column">
                  <wp:posOffset>3051810</wp:posOffset>
                </wp:positionH>
                <wp:positionV relativeFrom="paragraph">
                  <wp:posOffset>92710</wp:posOffset>
                </wp:positionV>
                <wp:extent cx="2628900" cy="0"/>
                <wp:effectExtent l="12065" t="8255" r="6985" b="10795"/>
                <wp:wrapNone/>
                <wp:docPr id="15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4BB01C6F" id="Line 351" o:spid="_x0000_s1026" style="position:absolute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pt,7.3pt" to="447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" strokecolor="#365f91"/>
            </w:pict>
          </mc:Fallback>
        </mc:AlternateContent>
      </w: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77F77F89" wp14:editId="6CE4AFFD">
                <wp:simplePos x="0" y="0"/>
                <wp:positionH relativeFrom="column">
                  <wp:posOffset>14605</wp:posOffset>
                </wp:positionH>
                <wp:positionV relativeFrom="paragraph">
                  <wp:posOffset>98425</wp:posOffset>
                </wp:positionV>
                <wp:extent cx="2512060" cy="0"/>
                <wp:effectExtent l="13335" t="13970" r="8255" b="5080"/>
                <wp:wrapNone/>
                <wp:docPr id="159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1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17A6052B" id="Line 352" o:spid="_x0000_s1026" style="position:absolute;flip:x y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75pt" to="198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" strokecolor="#365f91"/>
            </w:pict>
          </mc:Fallback>
        </mc:AlternateContent>
      </w:r>
    </w:p>
    <w:p w14:paraId="7AC4E291" w14:textId="2755D788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 xml:space="preserve">Dña. Yolanda </w:t>
      </w:r>
      <w:proofErr w:type="spellStart"/>
      <w:r w:rsidRPr="001B7E3A">
        <w:rPr>
          <w:rFonts w:ascii="Segoe UI" w:hAnsi="Segoe UI" w:cs="Segoe UI"/>
          <w:bCs/>
          <w:sz w:val="18"/>
          <w:szCs w:val="18"/>
        </w:rPr>
        <w:t>Luaces</w:t>
      </w:r>
      <w:proofErr w:type="spellEnd"/>
      <w:r w:rsidRPr="001B7E3A">
        <w:rPr>
          <w:rFonts w:ascii="Segoe UI" w:hAnsi="Segoe UI" w:cs="Segoe UI"/>
          <w:bCs/>
          <w:sz w:val="18"/>
          <w:szCs w:val="18"/>
        </w:rPr>
        <w:t xml:space="preserve"> Hernández</w:t>
      </w:r>
      <w:r w:rsidR="00427378">
        <w:rPr>
          <w:rFonts w:ascii="Segoe UI" w:hAnsi="Segoe UI" w:cs="Segoe UI"/>
          <w:bCs/>
          <w:sz w:val="18"/>
          <w:szCs w:val="18"/>
        </w:rPr>
        <w:tab/>
      </w:r>
      <w:r w:rsidR="00427378" w:rsidRPr="00FA12E2">
        <w:rPr>
          <w:rFonts w:ascii="Segoe UI" w:hAnsi="Segoe UI" w:cs="Segoe UI"/>
          <w:bCs/>
          <w:sz w:val="18"/>
          <w:szCs w:val="18"/>
        </w:rPr>
        <w:t xml:space="preserve">Dña. </w:t>
      </w:r>
      <w:proofErr w:type="spellStart"/>
      <w:r w:rsidR="00427378" w:rsidRPr="00FA12E2">
        <w:rPr>
          <w:rFonts w:ascii="Segoe UI" w:hAnsi="Segoe UI" w:cs="Segoe UI"/>
          <w:bCs/>
          <w:sz w:val="18"/>
          <w:szCs w:val="18"/>
        </w:rPr>
        <w:t>Nasara</w:t>
      </w:r>
      <w:proofErr w:type="spellEnd"/>
      <w:r w:rsidR="00427378" w:rsidRPr="00FA12E2">
        <w:rPr>
          <w:rFonts w:ascii="Segoe UI" w:hAnsi="Segoe UI" w:cs="Segoe UI"/>
          <w:bCs/>
          <w:sz w:val="18"/>
          <w:szCs w:val="18"/>
        </w:rPr>
        <w:t xml:space="preserve"> Cabrera Ab</w:t>
      </w:r>
      <w:r w:rsidR="00427378">
        <w:rPr>
          <w:rFonts w:ascii="Segoe UI" w:hAnsi="Segoe UI" w:cs="Segoe UI"/>
          <w:bCs/>
          <w:sz w:val="18"/>
          <w:szCs w:val="18"/>
        </w:rPr>
        <w:t>re</w:t>
      </w:r>
      <w:r w:rsidR="00427378" w:rsidRPr="00FA12E2">
        <w:rPr>
          <w:rFonts w:ascii="Segoe UI" w:hAnsi="Segoe UI" w:cs="Segoe UI"/>
          <w:bCs/>
          <w:sz w:val="18"/>
          <w:szCs w:val="18"/>
        </w:rPr>
        <w:t>u</w:t>
      </w:r>
    </w:p>
    <w:p w14:paraId="6E34D9F9" w14:textId="50EAC0A5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Consejer</w:t>
      </w:r>
      <w:r w:rsidR="00427378">
        <w:rPr>
          <w:rFonts w:ascii="Segoe UI" w:hAnsi="Segoe UI" w:cs="Segoe UI"/>
          <w:bCs/>
          <w:sz w:val="18"/>
          <w:szCs w:val="18"/>
        </w:rPr>
        <w:t>a</w:t>
      </w:r>
      <w:r w:rsidR="00427378">
        <w:rPr>
          <w:rFonts w:ascii="Segoe UI" w:hAnsi="Segoe UI" w:cs="Segoe UI"/>
          <w:bCs/>
          <w:sz w:val="18"/>
          <w:szCs w:val="18"/>
        </w:rPr>
        <w:tab/>
      </w:r>
      <w:r w:rsidR="00427378" w:rsidRPr="00FA12E2">
        <w:rPr>
          <w:rFonts w:ascii="Segoe UI" w:hAnsi="Segoe UI" w:cs="Segoe UI"/>
          <w:bCs/>
          <w:sz w:val="18"/>
          <w:szCs w:val="18"/>
        </w:rPr>
        <w:t>Consejer</w:t>
      </w:r>
      <w:r w:rsidR="00427378">
        <w:rPr>
          <w:rFonts w:ascii="Segoe UI" w:hAnsi="Segoe UI" w:cs="Segoe UI"/>
          <w:bCs/>
          <w:sz w:val="18"/>
          <w:szCs w:val="18"/>
        </w:rPr>
        <w:t>a</w:t>
      </w:r>
    </w:p>
    <w:p w14:paraId="7C9B04B0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620FCF0B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1386C39F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340B7072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35E59C68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1C407B9E" wp14:editId="70D315DE">
                <wp:simplePos x="0" y="0"/>
                <wp:positionH relativeFrom="column">
                  <wp:posOffset>3051810</wp:posOffset>
                </wp:positionH>
                <wp:positionV relativeFrom="paragraph">
                  <wp:posOffset>92710</wp:posOffset>
                </wp:positionV>
                <wp:extent cx="2628900" cy="0"/>
                <wp:effectExtent l="12065" t="8255" r="6985" b="10795"/>
                <wp:wrapNone/>
                <wp:docPr id="160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1BC701BA" id="Line 351" o:spid="_x0000_s1026" style="position:absolute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pt,7.3pt" to="447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" strokecolor="#365f91"/>
            </w:pict>
          </mc:Fallback>
        </mc:AlternateContent>
      </w: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6CFACBB3" wp14:editId="6C657B26">
                <wp:simplePos x="0" y="0"/>
                <wp:positionH relativeFrom="column">
                  <wp:posOffset>14605</wp:posOffset>
                </wp:positionH>
                <wp:positionV relativeFrom="paragraph">
                  <wp:posOffset>98425</wp:posOffset>
                </wp:positionV>
                <wp:extent cx="2512060" cy="0"/>
                <wp:effectExtent l="13335" t="13970" r="8255" b="5080"/>
                <wp:wrapNone/>
                <wp:docPr id="161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1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40346A51" id="Line 352" o:spid="_x0000_s1026" style="position:absolute;flip:x y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75pt" to="198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" strokecolor="#365f91"/>
            </w:pict>
          </mc:Fallback>
        </mc:AlternateContent>
      </w:r>
    </w:p>
    <w:p w14:paraId="44AE1733" w14:textId="77777777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Cámara Oficial de Comercio, Industria y</w:t>
      </w:r>
      <w:r w:rsidRPr="001B7E3A">
        <w:rPr>
          <w:rFonts w:ascii="Segoe UI" w:hAnsi="Segoe UI" w:cs="Segoe UI"/>
          <w:bCs/>
          <w:sz w:val="18"/>
          <w:szCs w:val="18"/>
        </w:rPr>
        <w:tab/>
        <w:t>Cámara Oficial de Comercio, Industria y</w:t>
      </w:r>
    </w:p>
    <w:p w14:paraId="65BCDC10" w14:textId="3971E311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Navegación de Santa Cruz de Tenerife</w:t>
      </w:r>
      <w:r w:rsidRPr="001B7E3A">
        <w:rPr>
          <w:rFonts w:ascii="Segoe UI" w:hAnsi="Segoe UI" w:cs="Segoe UI"/>
          <w:bCs/>
          <w:sz w:val="18"/>
          <w:szCs w:val="18"/>
        </w:rPr>
        <w:tab/>
        <w:t xml:space="preserve">Navegación de </w:t>
      </w:r>
      <w:r w:rsidR="00F577E6" w:rsidRPr="001B7E3A">
        <w:rPr>
          <w:rFonts w:ascii="Segoe UI" w:hAnsi="Segoe UI" w:cs="Segoe UI"/>
          <w:bCs/>
          <w:sz w:val="18"/>
          <w:szCs w:val="18"/>
        </w:rPr>
        <w:t>Gran Canaria</w:t>
      </w:r>
      <w:r w:rsidRPr="001B7E3A">
        <w:rPr>
          <w:rFonts w:ascii="Segoe UI" w:hAnsi="Segoe UI" w:cs="Segoe UI"/>
          <w:bCs/>
          <w:sz w:val="18"/>
          <w:szCs w:val="18"/>
        </w:rPr>
        <w:t>.</w:t>
      </w:r>
    </w:p>
    <w:p w14:paraId="1953382B" w14:textId="217B8F20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 xml:space="preserve">D. Santiago </w:t>
      </w:r>
      <w:proofErr w:type="spellStart"/>
      <w:r w:rsidRPr="001B7E3A">
        <w:rPr>
          <w:rFonts w:ascii="Segoe UI" w:hAnsi="Segoe UI" w:cs="Segoe UI"/>
          <w:bCs/>
          <w:sz w:val="18"/>
          <w:szCs w:val="18"/>
        </w:rPr>
        <w:t>Sese</w:t>
      </w:r>
      <w:proofErr w:type="spellEnd"/>
      <w:r w:rsidRPr="001B7E3A">
        <w:rPr>
          <w:rFonts w:ascii="Segoe UI" w:hAnsi="Segoe UI" w:cs="Segoe UI"/>
          <w:bCs/>
          <w:sz w:val="18"/>
          <w:szCs w:val="18"/>
        </w:rPr>
        <w:t xml:space="preserve"> Alonso</w:t>
      </w:r>
      <w:r w:rsidRPr="001B7E3A">
        <w:rPr>
          <w:rFonts w:ascii="Segoe UI" w:hAnsi="Segoe UI" w:cs="Segoe UI"/>
          <w:bCs/>
          <w:sz w:val="18"/>
          <w:szCs w:val="18"/>
        </w:rPr>
        <w:tab/>
        <w:t xml:space="preserve">D. </w:t>
      </w:r>
      <w:r w:rsidR="00427378">
        <w:rPr>
          <w:rFonts w:ascii="Segoe UI" w:hAnsi="Segoe UI" w:cs="Segoe UI"/>
          <w:bCs/>
          <w:sz w:val="18"/>
          <w:szCs w:val="18"/>
        </w:rPr>
        <w:t>Luis Padrón López</w:t>
      </w:r>
    </w:p>
    <w:p w14:paraId="289E81BF" w14:textId="77777777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Consejero</w:t>
      </w:r>
      <w:r w:rsidRPr="001B7E3A">
        <w:rPr>
          <w:rFonts w:ascii="Segoe UI" w:hAnsi="Segoe UI" w:cs="Segoe UI"/>
          <w:bCs/>
          <w:sz w:val="18"/>
          <w:szCs w:val="18"/>
        </w:rPr>
        <w:tab/>
        <w:t>Consejero</w:t>
      </w:r>
    </w:p>
    <w:p w14:paraId="63E431BC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4454DFB9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</w:p>
    <w:p w14:paraId="0717A1AA" w14:textId="77777777" w:rsidR="009A5366" w:rsidRPr="001B7E3A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0C325B04" wp14:editId="02DA65D3">
                <wp:simplePos x="0" y="0"/>
                <wp:positionH relativeFrom="column">
                  <wp:posOffset>3051810</wp:posOffset>
                </wp:positionH>
                <wp:positionV relativeFrom="paragraph">
                  <wp:posOffset>92710</wp:posOffset>
                </wp:positionV>
                <wp:extent cx="2628900" cy="0"/>
                <wp:effectExtent l="12065" t="5715" r="6985" b="13335"/>
                <wp:wrapNone/>
                <wp:docPr id="166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4F7AFF00" id="Line 353" o:spid="_x0000_s1026" style="position:absolute;z-index:25277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pt,7.3pt" to="447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" strokecolor="#365f91"/>
            </w:pict>
          </mc:Fallback>
        </mc:AlternateContent>
      </w:r>
      <w:r w:rsidRPr="001B7E3A">
        <w:rPr>
          <w:rFonts w:ascii="Segoe UI" w:hAnsi="Segoe UI" w:cs="Segoe UI"/>
          <w:bCs/>
          <w:noProof/>
          <w:sz w:val="18"/>
          <w:szCs w:val="18"/>
          <w:lang w:val="es-ES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0F80FA11" wp14:editId="62060A4F">
                <wp:simplePos x="0" y="0"/>
                <wp:positionH relativeFrom="column">
                  <wp:posOffset>14605</wp:posOffset>
                </wp:positionH>
                <wp:positionV relativeFrom="paragraph">
                  <wp:posOffset>98425</wp:posOffset>
                </wp:positionV>
                <wp:extent cx="2512060" cy="0"/>
                <wp:effectExtent l="13335" t="11430" r="8255" b="7620"/>
                <wp:wrapNone/>
                <wp:docPr id="167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1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  <w:pict>
              <v:line w14:anchorId="24268142" id="Line 354" o:spid="_x0000_s1026" style="position:absolute;flip:x y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75pt" to="198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" strokecolor="#365f91"/>
            </w:pict>
          </mc:Fallback>
        </mc:AlternateContent>
      </w:r>
    </w:p>
    <w:p w14:paraId="30A1A7FD" w14:textId="77777777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Confederación Provincial de Empresarios de</w:t>
      </w:r>
      <w:r w:rsidRPr="001B7E3A">
        <w:rPr>
          <w:rFonts w:ascii="Segoe UI" w:hAnsi="Segoe UI" w:cs="Segoe UI"/>
          <w:bCs/>
          <w:sz w:val="18"/>
          <w:szCs w:val="18"/>
        </w:rPr>
        <w:tab/>
        <w:t>Confederación Canaria de Empresarios</w:t>
      </w:r>
    </w:p>
    <w:p w14:paraId="44B65559" w14:textId="7494F29F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S/ Cruz de Tenerife</w:t>
      </w:r>
      <w:r w:rsidRPr="001B7E3A">
        <w:rPr>
          <w:rFonts w:ascii="Segoe UI" w:hAnsi="Segoe UI" w:cs="Segoe UI"/>
          <w:bCs/>
          <w:sz w:val="18"/>
          <w:szCs w:val="18"/>
        </w:rPr>
        <w:tab/>
        <w:t xml:space="preserve">D. </w:t>
      </w:r>
      <w:r w:rsidR="00427378">
        <w:rPr>
          <w:rFonts w:ascii="Segoe UI" w:hAnsi="Segoe UI" w:cs="Segoe UI"/>
          <w:bCs/>
          <w:sz w:val="18"/>
          <w:szCs w:val="18"/>
        </w:rPr>
        <w:t>Pedro Ortega Rodríguez</w:t>
      </w:r>
    </w:p>
    <w:p w14:paraId="21F51944" w14:textId="5BA20B5C" w:rsidR="009A5366" w:rsidRPr="001B7E3A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 xml:space="preserve">D. </w:t>
      </w:r>
      <w:r w:rsidR="00427378">
        <w:rPr>
          <w:rFonts w:ascii="Segoe UI" w:hAnsi="Segoe UI" w:cs="Segoe UI"/>
          <w:bCs/>
          <w:sz w:val="18"/>
          <w:szCs w:val="18"/>
        </w:rPr>
        <w:t>Pedro Alfonso Martín</w:t>
      </w:r>
      <w:r w:rsidRPr="001B7E3A">
        <w:rPr>
          <w:rFonts w:ascii="Segoe UI" w:hAnsi="Segoe UI" w:cs="Segoe UI"/>
          <w:bCs/>
          <w:sz w:val="18"/>
          <w:szCs w:val="18"/>
        </w:rPr>
        <w:tab/>
        <w:t>Consejero</w:t>
      </w:r>
    </w:p>
    <w:p w14:paraId="52D708B0" w14:textId="77777777" w:rsidR="009A5366" w:rsidRPr="00FA12E2" w:rsidRDefault="009A5366" w:rsidP="009A5366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</w:rPr>
      </w:pPr>
      <w:r w:rsidRPr="001B7E3A">
        <w:rPr>
          <w:rFonts w:ascii="Segoe UI" w:hAnsi="Segoe UI" w:cs="Segoe UI"/>
          <w:bCs/>
          <w:sz w:val="18"/>
          <w:szCs w:val="18"/>
        </w:rPr>
        <w:t>Consejero</w:t>
      </w:r>
      <w:r w:rsidRPr="00FA12E2">
        <w:rPr>
          <w:rFonts w:ascii="Segoe UI" w:hAnsi="Segoe UI" w:cs="Segoe UI"/>
          <w:bCs/>
          <w:sz w:val="18"/>
          <w:szCs w:val="18"/>
        </w:rPr>
        <w:tab/>
      </w:r>
    </w:p>
    <w:p w14:paraId="1E75309D" w14:textId="77777777" w:rsidR="009A5366" w:rsidRPr="00684839" w:rsidRDefault="009A5366" w:rsidP="009A5366">
      <w:pPr>
        <w:tabs>
          <w:tab w:val="left" w:pos="5180"/>
        </w:tabs>
        <w:suppressAutoHyphens/>
        <w:ind w:left="708" w:hanging="708"/>
        <w:rPr>
          <w:rFonts w:ascii="Segoe UI" w:hAnsi="Segoe UI" w:cs="Segoe UI"/>
          <w:bCs/>
          <w:sz w:val="18"/>
          <w:szCs w:val="18"/>
          <w:highlight w:val="yellow"/>
        </w:rPr>
      </w:pPr>
    </w:p>
    <w:p w14:paraId="10D6C75D" w14:textId="77777777" w:rsidR="009A5366" w:rsidRPr="00684839" w:rsidRDefault="009A5366" w:rsidP="009A5366">
      <w:pPr>
        <w:suppressAutoHyphens/>
        <w:ind w:left="708" w:hanging="708"/>
        <w:rPr>
          <w:rFonts w:ascii="Segoe UI" w:hAnsi="Segoe UI" w:cs="Segoe UI"/>
          <w:bCs/>
          <w:sz w:val="18"/>
          <w:szCs w:val="18"/>
          <w:highlight w:val="yellow"/>
        </w:rPr>
      </w:pPr>
    </w:p>
    <w:p w14:paraId="0FF41DB7" w14:textId="77777777" w:rsidR="00C13C62" w:rsidRPr="00A6237F" w:rsidRDefault="00C13C62" w:rsidP="00C13C62">
      <w:pPr>
        <w:tabs>
          <w:tab w:val="left" w:pos="4820"/>
        </w:tabs>
        <w:suppressAutoHyphens/>
        <w:ind w:left="708" w:hanging="708"/>
        <w:rPr>
          <w:rFonts w:ascii="Segoe UI" w:hAnsi="Segoe UI" w:cs="Segoe UI"/>
          <w:bCs/>
          <w:sz w:val="20"/>
        </w:rPr>
      </w:pPr>
    </w:p>
    <w:p w14:paraId="50AAF91D" w14:textId="7693F10A" w:rsidR="00E31815" w:rsidRPr="00A6237F" w:rsidRDefault="00E31815" w:rsidP="00C80A43">
      <w:pPr>
        <w:jc w:val="both"/>
        <w:rPr>
          <w:sz w:val="20"/>
        </w:rPr>
      </w:pPr>
    </w:p>
    <w:sectPr w:rsidR="00E31815" w:rsidRPr="00A6237F" w:rsidSect="0003214A">
      <w:headerReference w:type="default" r:id="rId12"/>
      <w:footerReference w:type="default" r:id="rId13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90FE4" w14:textId="77777777" w:rsidR="00B961AA" w:rsidRDefault="00B961AA" w:rsidP="0037512E">
      <w:r>
        <w:separator/>
      </w:r>
    </w:p>
  </w:endnote>
  <w:endnote w:type="continuationSeparator" w:id="0">
    <w:p w14:paraId="391FDBA7" w14:textId="77777777" w:rsidR="00B961AA" w:rsidRDefault="00B961AA" w:rsidP="0037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BE97D" w14:textId="2DCD06E4" w:rsidR="00B30706" w:rsidRPr="00C4496E" w:rsidRDefault="00B30706" w:rsidP="007953CB">
    <w:pPr>
      <w:pStyle w:val="Piedepgina"/>
      <w:jc w:val="right"/>
      <w:rPr>
        <w:rFonts w:ascii="Segoe UI" w:hAnsi="Segoe UI" w:cs="Segoe UI"/>
        <w:sz w:val="20"/>
      </w:rPr>
    </w:pPr>
    <w:r>
      <w:rPr>
        <w:rFonts w:ascii="Segoe UI" w:hAnsi="Segoe UI" w:cs="Segoe UI"/>
        <w:noProof/>
        <w:color w:val="365F91"/>
        <w:sz w:val="20"/>
        <w:lang w:val="es-ES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6BBB530" wp14:editId="7A22DD35">
              <wp:simplePos x="0" y="0"/>
              <wp:positionH relativeFrom="column">
                <wp:posOffset>140970</wp:posOffset>
              </wp:positionH>
              <wp:positionV relativeFrom="paragraph">
                <wp:posOffset>-13335</wp:posOffset>
              </wp:positionV>
              <wp:extent cx="5760085" cy="0"/>
              <wp:effectExtent l="6350" t="7620" r="15240" b="11430"/>
              <wp:wrapNone/>
              <wp:docPr id="19" name="AutoShap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<w:pict>
            <v:shapetype w14:anchorId="41B781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4" o:spid="_x0000_s1026" type="#_x0000_t32" style="position:absolute;margin-left:11.1pt;margin-top:-1.05pt;width:453.5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" strokecolor="#365f91" strokeweight="1pt">
              <v:shadow color="#4e6128" opacity=".5" offset="1pt"/>
            </v:shape>
          </w:pict>
        </mc:Fallback>
      </mc:AlternateContent>
    </w:r>
    <w:r w:rsidRPr="007253EA">
      <w:rPr>
        <w:rFonts w:ascii="Segoe UI" w:hAnsi="Segoe UI" w:cs="Segoe UI"/>
        <w:color w:val="365F91"/>
        <w:sz w:val="20"/>
      </w:rPr>
      <w:t xml:space="preserve">Página </w:t>
    </w:r>
    <w:r w:rsidRPr="00C4496E">
      <w:rPr>
        <w:rFonts w:ascii="Segoe UI" w:hAnsi="Segoe UI" w:cs="Segoe UI"/>
        <w:sz w:val="20"/>
      </w:rPr>
      <w:fldChar w:fldCharType="begin"/>
    </w:r>
    <w:r w:rsidRPr="00C4496E">
      <w:rPr>
        <w:rFonts w:ascii="Segoe UI" w:hAnsi="Segoe UI" w:cs="Segoe UI"/>
        <w:sz w:val="20"/>
      </w:rPr>
      <w:instrText>PAGE</w:instrText>
    </w:r>
    <w:r w:rsidRPr="00C4496E">
      <w:rPr>
        <w:rFonts w:ascii="Segoe UI" w:hAnsi="Segoe UI" w:cs="Segoe UI"/>
        <w:sz w:val="20"/>
      </w:rPr>
      <w:fldChar w:fldCharType="separate"/>
    </w:r>
    <w:r w:rsidR="00717FC4">
      <w:rPr>
        <w:rFonts w:ascii="Segoe UI" w:hAnsi="Segoe UI" w:cs="Segoe UI"/>
        <w:noProof/>
        <w:sz w:val="20"/>
      </w:rPr>
      <w:t>3</w:t>
    </w:r>
    <w:r w:rsidRPr="00C4496E">
      <w:rPr>
        <w:rFonts w:ascii="Segoe UI" w:hAnsi="Segoe UI" w:cs="Segoe UI"/>
        <w:sz w:val="20"/>
      </w:rPr>
      <w:fldChar w:fldCharType="end"/>
    </w:r>
    <w:r w:rsidRPr="00C4496E">
      <w:rPr>
        <w:rFonts w:ascii="Segoe UI" w:hAnsi="Segoe UI" w:cs="Segoe UI"/>
        <w:sz w:val="20"/>
      </w:rPr>
      <w:t xml:space="preserve"> </w:t>
    </w:r>
    <w:r w:rsidRPr="007253EA">
      <w:rPr>
        <w:rFonts w:ascii="Segoe UI" w:hAnsi="Segoe UI" w:cs="Segoe UI"/>
        <w:color w:val="365F91"/>
        <w:sz w:val="20"/>
      </w:rPr>
      <w:t>de</w:t>
    </w:r>
    <w:r w:rsidRPr="00C4496E">
      <w:rPr>
        <w:rFonts w:ascii="Segoe UI" w:hAnsi="Segoe UI" w:cs="Segoe UI"/>
        <w:sz w:val="20"/>
      </w:rPr>
      <w:t xml:space="preserve"> </w:t>
    </w:r>
    <w:r w:rsidR="007B0940">
      <w:rPr>
        <w:rFonts w:ascii="Segoe UI" w:hAnsi="Segoe UI" w:cs="Segoe UI"/>
        <w:sz w:val="20"/>
      </w:rPr>
      <w:t>7</w:t>
    </w:r>
    <w:r w:rsidR="00B96B13">
      <w:rPr>
        <w:rFonts w:ascii="Segoe UI" w:hAnsi="Segoe UI" w:cs="Segoe UI"/>
        <w:sz w:val="20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4ABE5" w14:textId="77777777" w:rsidR="00B30706" w:rsidRPr="00C4496E" w:rsidRDefault="00B30706" w:rsidP="007953CB">
    <w:pPr>
      <w:pStyle w:val="Piedepgina"/>
      <w:jc w:val="right"/>
      <w:rPr>
        <w:rFonts w:ascii="Segoe UI" w:hAnsi="Segoe UI" w:cs="Segoe UI"/>
        <w:sz w:val="20"/>
      </w:rPr>
    </w:pPr>
    <w:r>
      <w:rPr>
        <w:rFonts w:ascii="Segoe UI" w:hAnsi="Segoe UI" w:cs="Segoe UI"/>
        <w:noProof/>
        <w:color w:val="365F91"/>
        <w:sz w:val="20"/>
        <w:lang w:val="es-E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DBDBEC9" wp14:editId="234D0C59">
              <wp:simplePos x="0" y="0"/>
              <wp:positionH relativeFrom="column">
                <wp:posOffset>140970</wp:posOffset>
              </wp:positionH>
              <wp:positionV relativeFrom="paragraph">
                <wp:posOffset>-13335</wp:posOffset>
              </wp:positionV>
              <wp:extent cx="5760085" cy="0"/>
              <wp:effectExtent l="11430" t="11430" r="10160" b="7620"/>
              <wp:wrapNone/>
              <wp:docPr id="16" name="AutoShap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<w:pict>
            <v:shapetype w14:anchorId="55EB4E4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6" o:spid="_x0000_s1026" type="#_x0000_t32" style="position:absolute;margin-left:11.1pt;margin-top:-1.05pt;width:453.5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" strokecolor="#365f91" strokeweight="1pt">
              <v:shadow color="#4e6128" opacity=".5" offset="1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59B04" w14:textId="77777777" w:rsidR="00B961AA" w:rsidRDefault="00B961AA" w:rsidP="0037512E">
      <w:r>
        <w:separator/>
      </w:r>
    </w:p>
  </w:footnote>
  <w:footnote w:type="continuationSeparator" w:id="0">
    <w:p w14:paraId="058F4988" w14:textId="77777777" w:rsidR="00B961AA" w:rsidRDefault="00B961AA" w:rsidP="00375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170CD" w14:textId="77777777" w:rsidR="00B30706" w:rsidRDefault="00B307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508D" w14:textId="2D5B18A2" w:rsidR="00B30706" w:rsidRPr="00DB51CF" w:rsidRDefault="00E141CD" w:rsidP="007953CB">
    <w:pPr>
      <w:pStyle w:val="Encabezado"/>
      <w:rPr>
        <w:rFonts w:ascii="Segoe UI" w:hAnsi="Segoe UI" w:cs="Segoe UI"/>
        <w:color w:val="FFFFFF" w:themeColor="background1"/>
        <w:sz w:val="20"/>
      </w:rPr>
    </w:pPr>
    <w:r w:rsidRPr="00DB51CF">
      <w:rPr>
        <w:color w:val="FFFFFF" w:themeColor="background1"/>
      </w:rPr>
      <w:fldChar w:fldCharType="begin"/>
    </w:r>
    <w:r w:rsidRPr="00DB51CF">
      <w:rPr>
        <w:color w:val="FFFFFF" w:themeColor="background1"/>
      </w:rPr>
      <w:instrText xml:space="preserve"> FILENAME   \* MERGEFORMAT </w:instrText>
    </w:r>
    <w:r w:rsidRPr="00DB51CF">
      <w:rPr>
        <w:color w:val="FFFFFF" w:themeColor="background1"/>
      </w:rPr>
      <w:fldChar w:fldCharType="separate"/>
    </w:r>
    <w:r w:rsidR="00DB51CF" w:rsidRPr="00DB51CF">
      <w:rPr>
        <w:rFonts w:ascii="Segoe UI" w:hAnsi="Segoe UI" w:cs="Segoe UI"/>
        <w:noProof/>
        <w:color w:val="FFFFFF" w:themeColor="background1"/>
        <w:sz w:val="20"/>
      </w:rPr>
      <w:t>PRX22-1_v1.docx</w:t>
    </w:r>
    <w:r w:rsidRPr="00DB51CF">
      <w:rPr>
        <w:rFonts w:ascii="Segoe UI" w:hAnsi="Segoe UI" w:cs="Segoe UI"/>
        <w:noProof/>
        <w:color w:val="FFFFFF" w:themeColor="background1"/>
        <w:sz w:val="20"/>
      </w:rPr>
      <w:fldChar w:fldCharType="end"/>
    </w:r>
    <w:r w:rsidR="00B30706" w:rsidRPr="00DB51CF">
      <w:rPr>
        <w:rFonts w:ascii="Segoe UI" w:hAnsi="Segoe UI" w:cs="Segoe UI"/>
        <w:color w:val="FFFFFF" w:themeColor="background1"/>
        <w:sz w:val="20"/>
      </w:rPr>
      <w:tab/>
    </w:r>
    <w:r w:rsidR="00B30706" w:rsidRPr="00DB51CF">
      <w:rPr>
        <w:rFonts w:ascii="Segoe UI" w:hAnsi="Segoe UI" w:cs="Segoe UI"/>
        <w:color w:val="FFFFFF" w:themeColor="background1"/>
        <w:sz w:val="20"/>
      </w:rPr>
      <w:tab/>
    </w:r>
    <w:r w:rsidR="00B30706" w:rsidRPr="00DB51CF">
      <w:rPr>
        <w:rFonts w:ascii="Segoe UI" w:hAnsi="Segoe UI" w:cs="Segoe UI"/>
        <w:color w:val="FFFFFF" w:themeColor="background1"/>
        <w:sz w:val="20"/>
      </w:rPr>
      <w:fldChar w:fldCharType="begin"/>
    </w:r>
    <w:r w:rsidR="00B30706" w:rsidRPr="00DB51CF">
      <w:rPr>
        <w:rFonts w:ascii="Segoe UI" w:hAnsi="Segoe UI" w:cs="Segoe UI"/>
        <w:color w:val="FFFFFF" w:themeColor="background1"/>
        <w:sz w:val="20"/>
      </w:rPr>
      <w:instrText xml:space="preserve"> TIME \@ "dd/MM/yyyy H:mm" </w:instrText>
    </w:r>
    <w:r w:rsidR="00B30706" w:rsidRPr="00DB51CF">
      <w:rPr>
        <w:rFonts w:ascii="Segoe UI" w:hAnsi="Segoe UI" w:cs="Segoe UI"/>
        <w:color w:val="FFFFFF" w:themeColor="background1"/>
        <w:sz w:val="20"/>
      </w:rPr>
      <w:fldChar w:fldCharType="separate"/>
    </w:r>
    <w:r w:rsidR="00433500">
      <w:rPr>
        <w:rFonts w:ascii="Segoe UI" w:hAnsi="Segoe UI" w:cs="Segoe UI"/>
        <w:noProof/>
        <w:color w:val="FFFFFF" w:themeColor="background1"/>
        <w:sz w:val="20"/>
      </w:rPr>
      <w:t>13/10/2023 14:12</w:t>
    </w:r>
    <w:r w:rsidR="00B30706" w:rsidRPr="00DB51CF">
      <w:rPr>
        <w:rFonts w:ascii="Segoe UI" w:hAnsi="Segoe UI" w:cs="Segoe UI"/>
        <w:color w:val="FFFFFF" w:themeColor="background1"/>
        <w:sz w:val="20"/>
      </w:rPr>
      <w:fldChar w:fldCharType="end"/>
    </w:r>
  </w:p>
  <w:p w14:paraId="6246073D" w14:textId="77777777" w:rsidR="00B30706" w:rsidRPr="00DB51CF" w:rsidRDefault="00B30706" w:rsidP="007953CB">
    <w:pPr>
      <w:pStyle w:val="Encabezado"/>
      <w:rPr>
        <w:rFonts w:ascii="Segoe UI" w:hAnsi="Segoe UI" w:cs="Segoe UI"/>
        <w:color w:val="FFFFFF" w:themeColor="background1"/>
        <w:sz w:val="20"/>
      </w:rPr>
    </w:pPr>
    <w:r w:rsidRPr="00DB51CF">
      <w:rPr>
        <w:rFonts w:ascii="Segoe UI" w:hAnsi="Segoe UI" w:cs="Segoe UI"/>
        <w:color w:val="FFFFFF" w:themeColor="background1"/>
        <w:sz w:val="20"/>
      </w:rPr>
      <w:t>Este es un borrador de informe definitivo preparado por</w:t>
    </w:r>
    <w:r w:rsidRPr="00DB51CF">
      <w:rPr>
        <w:rFonts w:ascii="Segoe UI" w:hAnsi="Segoe UI" w:cs="Segoe UI"/>
        <w:b/>
        <w:color w:val="FFFFFF" w:themeColor="background1"/>
        <w:sz w:val="20"/>
      </w:rPr>
      <w:t xml:space="preserve"> MUNDIAUDIT</w:t>
    </w:r>
    <w:r w:rsidRPr="00DB51CF">
      <w:rPr>
        <w:rFonts w:ascii="Segoe UI" w:hAnsi="Segoe UI" w:cs="Segoe UI"/>
        <w:color w:val="FFFFFF" w:themeColor="background1"/>
        <w:sz w:val="20"/>
      </w:rPr>
      <w:t xml:space="preserve"> para discusión.</w:t>
    </w:r>
  </w:p>
  <w:p w14:paraId="33909D15" w14:textId="37B9F523" w:rsidR="00B30706" w:rsidRPr="00E84FCF" w:rsidRDefault="00B30706" w:rsidP="007953CB">
    <w:pPr>
      <w:pStyle w:val="Encabezado"/>
      <w:tabs>
        <w:tab w:val="left" w:pos="180"/>
      </w:tabs>
    </w:pPr>
    <w:r w:rsidRPr="00E84FCF">
      <w:rPr>
        <w:noProof/>
        <w:lang w:val="es-E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1AB556C8" wp14:editId="7FF266CD">
              <wp:simplePos x="0" y="0"/>
              <wp:positionH relativeFrom="column">
                <wp:posOffset>-914400</wp:posOffset>
              </wp:positionH>
              <wp:positionV relativeFrom="paragraph">
                <wp:posOffset>1598930</wp:posOffset>
              </wp:positionV>
              <wp:extent cx="457200" cy="7315200"/>
              <wp:effectExtent l="0" t="0" r="1270" b="3175"/>
              <wp:wrapNone/>
              <wp:docPr id="20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D38AE" w14:textId="77777777" w:rsidR="00B30706" w:rsidRDefault="00B30706" w:rsidP="007953CB">
                          <w:pPr>
                            <w:jc w:val="both"/>
                            <w:rPr>
                              <w:rFonts w:cs="Arial"/>
                              <w:sz w:val="10"/>
                              <w:szCs w:val="10"/>
                            </w:rPr>
                          </w:pPr>
                          <w:proofErr w:type="gram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PROEXCA  </w:t>
                          </w:r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>Sede</w:t>
                          </w:r>
                          <w:proofErr w:type="gramEnd"/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 xml:space="preserve"> en Gran Canaria</w:t>
                          </w:r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>Sede en Tenerife</w:t>
                          </w:r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: C/ </w:t>
                          </w:r>
                          <w:proofErr w:type="spell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Imeldo</w:t>
                          </w:r>
                          <w:proofErr w:type="spell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Serís</w:t>
                          </w:r>
                          <w:proofErr w:type="spell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, 57, 3ª, 4ª, 6ª Planta. 38003 Santa Cruz de Tenerife. Tlf.: +34 922 47 04 50. Fax: +34 922 27 15 81. </w:t>
                          </w:r>
                          <w:hyperlink r:id="rId1" w:history="1">
                            <w:r w:rsidRPr="00B02736">
                              <w:rPr>
                                <w:rStyle w:val="Hipervnculo"/>
                                <w:sz w:val="10"/>
                                <w:szCs w:val="10"/>
                              </w:rPr>
                              <w:t>www.proexca.es</w:t>
                            </w:r>
                          </w:hyperlink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, </w:t>
                          </w:r>
                          <w:hyperlink r:id="rId2" w:history="1">
                            <w:r w:rsidRPr="00B02736">
                              <w:rPr>
                                <w:rStyle w:val="Hipervnculo"/>
                                <w:sz w:val="10"/>
                                <w:szCs w:val="10"/>
                              </w:rPr>
                              <w:t>info@proexca.es</w:t>
                            </w:r>
                          </w:hyperlink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. Inscrita en el Registro Mercantil de Las Palmas, Tomo 1448, Folio 152, </w:t>
                          </w:r>
                          <w:proofErr w:type="gram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Hoja  G.C.</w:t>
                          </w:r>
                          <w:proofErr w:type="gram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21907  Inscripción 1ª. CIF: A-38282455</w:t>
                          </w:r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>; C/ Nicolás Estévanez, 30, 2ª planta. 35007 Las Palmas de Gran Canaria. Tel: +</w:t>
                          </w:r>
                          <w:proofErr w:type="gramStart"/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>34  928</w:t>
                          </w:r>
                          <w:proofErr w:type="gramEnd"/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307 450; Fax: +34 928 307 467</w:t>
                          </w:r>
                        </w:p>
                        <w:p w14:paraId="700438FC" w14:textId="77777777" w:rsidR="00B30706" w:rsidRPr="00B02736" w:rsidRDefault="00B30706" w:rsidP="007953CB">
                          <w:pPr>
                            <w:jc w:val="both"/>
                            <w:rPr>
                              <w:rFonts w:cs="Arial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<w:pict>
            <v:shapetype w14:anchorId="1AB556C8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4" type="#_x0000_t202" style="position:absolute;margin-left:-1in;margin-top:125.9pt;width:36pt;height:8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" filled="f" stroked="f">
              <v:textbox style="layout-flow:vertical;mso-layout-flow-alt:bottom-to-top">
                <w:txbxContent>
                  <w:p w14:paraId="24CD38AE" w14:textId="77777777" w:rsidR="00B30706" w:rsidRDefault="00B30706" w:rsidP="007953CB">
                    <w:pPr>
                      <w:jc w:val="both"/>
                      <w:rPr>
                        <w:rFonts w:cs="Arial"/>
                        <w:sz w:val="10"/>
                        <w:szCs w:val="10"/>
                      </w:rPr>
                    </w:pP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PROEXCA  </w:t>
                    </w:r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>Sede</w:t>
                    </w:r>
                    <w:proofErr w:type="gramEnd"/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 xml:space="preserve"> en Gran Canaria</w:t>
                    </w:r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: C/ Emilio Castelar, 4 – 5ª Planta. 35007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Las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Palmas de Gran Canaria.  Tlf.: +34 928 47 24 00. Fax: +34 928 47 24 01. </w:t>
                    </w:r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>Sede en Tenerife</w:t>
                    </w:r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: C/ </w:t>
                    </w:r>
                    <w:proofErr w:type="spell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Imeldo</w:t>
                    </w:r>
                    <w:proofErr w:type="spell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Serís</w:t>
                    </w:r>
                    <w:proofErr w:type="spell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, 57, 3ª, 4ª, 6ª Planta. 38003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Santa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Cruz de Tenerife. Tlf.: +34 922 47 04 50. Fax: +34 922 27 15 81. </w:t>
                    </w:r>
                    <w:hyperlink r:id="rId3" w:history="1">
                      <w:r w:rsidRPr="00B02736">
                        <w:rPr>
                          <w:rStyle w:val="Hipervnculo"/>
                          <w:sz w:val="10"/>
                          <w:szCs w:val="10"/>
                        </w:rPr>
                        <w:t>www.proexca.es</w:t>
                      </w:r>
                    </w:hyperlink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, </w:t>
                    </w:r>
                    <w:hyperlink r:id="rId4" w:history="1">
                      <w:r w:rsidRPr="00B02736">
                        <w:rPr>
                          <w:rStyle w:val="Hipervnculo"/>
                          <w:sz w:val="10"/>
                          <w:szCs w:val="10"/>
                        </w:rPr>
                        <w:t>info@proexca.es</w:t>
                      </w:r>
                    </w:hyperlink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. Inscrita en el Registro Mercantil de Las Palmas, Tomo 1448, Folio 152,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Hoja  G.C.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21907  Inscripción 1ª. CIF: A-38282455</w:t>
                    </w:r>
                    <w:r>
                      <w:rPr>
                        <w:rFonts w:cs="Arial"/>
                        <w:sz w:val="10"/>
                        <w:szCs w:val="10"/>
                      </w:rPr>
                      <w:t xml:space="preserve">; C/ Nicolás Estévanez, 30, 2ª planta. 35007 </w:t>
                    </w:r>
                    <w:proofErr w:type="gramStart"/>
                    <w:r>
                      <w:rPr>
                        <w:rFonts w:cs="Arial"/>
                        <w:sz w:val="10"/>
                        <w:szCs w:val="10"/>
                      </w:rPr>
                      <w:t>Las</w:t>
                    </w:r>
                    <w:proofErr w:type="gramEnd"/>
                    <w:r>
                      <w:rPr>
                        <w:rFonts w:cs="Arial"/>
                        <w:sz w:val="10"/>
                        <w:szCs w:val="10"/>
                      </w:rPr>
                      <w:t xml:space="preserve"> Palmas de Gran Canaria. Tel: +</w:t>
                    </w:r>
                    <w:proofErr w:type="gramStart"/>
                    <w:r>
                      <w:rPr>
                        <w:rFonts w:cs="Arial"/>
                        <w:sz w:val="10"/>
                        <w:szCs w:val="10"/>
                      </w:rPr>
                      <w:t>34  928</w:t>
                    </w:r>
                    <w:proofErr w:type="gramEnd"/>
                    <w:r>
                      <w:rPr>
                        <w:rFonts w:cs="Arial"/>
                        <w:sz w:val="10"/>
                        <w:szCs w:val="10"/>
                      </w:rPr>
                      <w:t xml:space="preserve"> 307 450; Fax: +34 928 307 467</w:t>
                    </w:r>
                  </w:p>
                  <w:p w14:paraId="700438FC" w14:textId="77777777" w:rsidR="00B30706" w:rsidRPr="00B02736" w:rsidRDefault="00B30706" w:rsidP="007953CB">
                    <w:pPr>
                      <w:jc w:val="both"/>
                      <w:rPr>
                        <w:rFonts w:cs="Arial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DE6F403" w14:textId="77777777" w:rsidR="00B30706" w:rsidRPr="00E84FCF" w:rsidRDefault="00B30706" w:rsidP="007953CB">
    <w:pPr>
      <w:pStyle w:val="Encabezado"/>
      <w:tabs>
        <w:tab w:val="left" w:pos="180"/>
      </w:tabs>
    </w:pPr>
  </w:p>
  <w:p w14:paraId="302BF893" w14:textId="77777777" w:rsidR="00B30706" w:rsidRPr="00E84FCF" w:rsidRDefault="00B30706" w:rsidP="007953CB">
    <w:pPr>
      <w:pStyle w:val="Encabezado"/>
      <w:tabs>
        <w:tab w:val="left" w:pos="180"/>
      </w:tabs>
    </w:pPr>
  </w:p>
  <w:p w14:paraId="21EBDEF2" w14:textId="77777777" w:rsidR="00B30706" w:rsidRPr="00E84FCF" w:rsidRDefault="00B30706" w:rsidP="007953CB">
    <w:pPr>
      <w:pStyle w:val="Encabezado"/>
      <w:tabs>
        <w:tab w:val="left" w:pos="180"/>
      </w:tabs>
      <w:rPr>
        <w:b/>
        <w:sz w:val="8"/>
      </w:rPr>
    </w:pPr>
  </w:p>
  <w:p w14:paraId="70D49E96" w14:textId="77777777" w:rsidR="00B30706" w:rsidRPr="00E84FCF" w:rsidRDefault="00B30706" w:rsidP="007953CB">
    <w:pPr>
      <w:pStyle w:val="Encabezado"/>
      <w:rPr>
        <w:rFonts w:ascii="Segoe UI" w:hAnsi="Segoe UI" w:cs="Segoe UI"/>
        <w:b/>
        <w:sz w:val="24"/>
      </w:rPr>
    </w:pPr>
    <w:r w:rsidRPr="00E84FCF">
      <w:rPr>
        <w:rFonts w:ascii="Segoe UI" w:hAnsi="Segoe UI" w:cs="Segoe UI"/>
        <w:b/>
        <w:sz w:val="24"/>
      </w:rPr>
      <w:t>INFORME DE GESTIÓN</w:t>
    </w:r>
  </w:p>
  <w:p w14:paraId="27D4D4EF" w14:textId="77777777" w:rsidR="00B30706" w:rsidRPr="00E84FCF" w:rsidRDefault="00B30706" w:rsidP="007953CB">
    <w:pPr>
      <w:pStyle w:val="Encabezado"/>
    </w:pPr>
  </w:p>
  <w:p w14:paraId="2AF992CB" w14:textId="28108743" w:rsidR="00B30706" w:rsidRPr="00E84FCF" w:rsidRDefault="00B30706" w:rsidP="007953CB">
    <w:pPr>
      <w:pStyle w:val="Encabezado"/>
      <w:rPr>
        <w:rFonts w:ascii="Segoe UI" w:hAnsi="Segoe UI" w:cs="Segoe UI"/>
        <w:b/>
      </w:rPr>
    </w:pPr>
    <w:r w:rsidRPr="00E84FCF">
      <w:rPr>
        <w:rFonts w:ascii="Segoe UI" w:hAnsi="Segoe UI" w:cs="Segoe UI"/>
        <w:b/>
      </w:rPr>
      <w:t>Ejercicio 202</w:t>
    </w:r>
    <w:r w:rsidR="00BB6903" w:rsidRPr="00E84FCF">
      <w:rPr>
        <w:rFonts w:ascii="Segoe UI" w:hAnsi="Segoe UI" w:cs="Segoe UI"/>
        <w:b/>
      </w:rPr>
      <w:t>2</w:t>
    </w:r>
  </w:p>
  <w:p w14:paraId="4381318A" w14:textId="77777777" w:rsidR="00B30706" w:rsidRPr="00E84FCF" w:rsidRDefault="00B30706" w:rsidP="007953C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A4731" w14:textId="1326C1A5" w:rsidR="00B30706" w:rsidRPr="001230CC" w:rsidRDefault="005E1071" w:rsidP="007953CB">
    <w:pPr>
      <w:pStyle w:val="Encabezado"/>
      <w:rPr>
        <w:rFonts w:ascii="Segoe UI" w:hAnsi="Segoe UI" w:cs="Segoe UI"/>
        <w:sz w:val="20"/>
      </w:rPr>
    </w:pPr>
    <w:fldSimple w:instr=" FILENAME   \* MERGEFORMAT ">
      <w:r w:rsidR="00DB51CF" w:rsidRPr="00DB51CF">
        <w:rPr>
          <w:rFonts w:ascii="Segoe UI" w:hAnsi="Segoe UI" w:cs="Segoe UI"/>
          <w:noProof/>
          <w:sz w:val="20"/>
        </w:rPr>
        <w:t>PRX22-1_v1.docx</w:t>
      </w:r>
    </w:fldSimple>
    <w:r w:rsidR="00B30706">
      <w:rPr>
        <w:rFonts w:ascii="Segoe UI" w:hAnsi="Segoe UI" w:cs="Segoe UI"/>
        <w:sz w:val="20"/>
      </w:rPr>
      <w:tab/>
    </w:r>
    <w:r w:rsidR="00B30706">
      <w:rPr>
        <w:rFonts w:ascii="Segoe UI" w:hAnsi="Segoe UI" w:cs="Segoe UI"/>
        <w:sz w:val="20"/>
      </w:rPr>
      <w:tab/>
    </w:r>
    <w:r w:rsidR="00B30706">
      <w:rPr>
        <w:rFonts w:ascii="Segoe UI" w:hAnsi="Segoe UI" w:cs="Segoe UI"/>
        <w:sz w:val="20"/>
      </w:rPr>
      <w:fldChar w:fldCharType="begin"/>
    </w:r>
    <w:r w:rsidR="00B30706">
      <w:rPr>
        <w:rFonts w:ascii="Segoe UI" w:hAnsi="Segoe UI" w:cs="Segoe UI"/>
        <w:sz w:val="20"/>
      </w:rPr>
      <w:instrText xml:space="preserve"> TIME \@ "dd/MM/yyyy H:mm" </w:instrText>
    </w:r>
    <w:r w:rsidR="00B30706">
      <w:rPr>
        <w:rFonts w:ascii="Segoe UI" w:hAnsi="Segoe UI" w:cs="Segoe UI"/>
        <w:sz w:val="20"/>
      </w:rPr>
      <w:fldChar w:fldCharType="separate"/>
    </w:r>
    <w:r w:rsidR="00433500">
      <w:rPr>
        <w:rFonts w:ascii="Segoe UI" w:hAnsi="Segoe UI" w:cs="Segoe UI"/>
        <w:noProof/>
        <w:sz w:val="20"/>
      </w:rPr>
      <w:t>13/10/2023 14:12</w:t>
    </w:r>
    <w:r w:rsidR="00B30706">
      <w:rPr>
        <w:rFonts w:ascii="Segoe UI" w:hAnsi="Segoe UI" w:cs="Segoe UI"/>
        <w:sz w:val="20"/>
      </w:rPr>
      <w:fldChar w:fldCharType="end"/>
    </w:r>
  </w:p>
  <w:p w14:paraId="1849FD64" w14:textId="77777777" w:rsidR="00B30706" w:rsidRPr="001230CC" w:rsidRDefault="00B30706" w:rsidP="007953CB">
    <w:pPr>
      <w:pStyle w:val="Encabezado"/>
      <w:rPr>
        <w:rFonts w:ascii="Segoe UI" w:hAnsi="Segoe UI" w:cs="Segoe UI"/>
        <w:sz w:val="20"/>
      </w:rPr>
    </w:pPr>
    <w:r w:rsidRPr="001230CC">
      <w:rPr>
        <w:rFonts w:ascii="Segoe UI" w:hAnsi="Segoe UI" w:cs="Segoe UI"/>
        <w:sz w:val="20"/>
      </w:rPr>
      <w:t>Este es un borrador de informe definitivo preparado por</w:t>
    </w:r>
    <w:r w:rsidRPr="001230CC">
      <w:rPr>
        <w:rFonts w:ascii="Segoe UI" w:hAnsi="Segoe UI" w:cs="Segoe UI"/>
        <w:b/>
        <w:sz w:val="20"/>
      </w:rPr>
      <w:t xml:space="preserve"> </w:t>
    </w:r>
    <w:r w:rsidRPr="007253EA">
      <w:rPr>
        <w:rFonts w:ascii="Segoe UI" w:hAnsi="Segoe UI" w:cs="Segoe UI"/>
        <w:b/>
        <w:color w:val="365F91"/>
        <w:sz w:val="20"/>
      </w:rPr>
      <w:t>MUNDIAUDIT</w:t>
    </w:r>
    <w:r w:rsidRPr="001230CC">
      <w:rPr>
        <w:rFonts w:ascii="Segoe UI" w:hAnsi="Segoe UI" w:cs="Segoe UI"/>
        <w:sz w:val="20"/>
      </w:rPr>
      <w:t xml:space="preserve"> para discusión.</w:t>
    </w:r>
  </w:p>
  <w:p w14:paraId="698AAFF4" w14:textId="77777777" w:rsidR="00B30706" w:rsidRDefault="00B30706" w:rsidP="007953CB">
    <w:pPr>
      <w:pStyle w:val="Encabezado"/>
      <w:tabs>
        <w:tab w:val="left" w:pos="180"/>
      </w:tabs>
    </w:pPr>
    <w:r>
      <w:rPr>
        <w:noProof/>
        <w:lang w:val="es-ES"/>
      </w:rPr>
      <w:drawing>
        <wp:anchor distT="0" distB="0" distL="114300" distR="114300" simplePos="0" relativeHeight="251703296" behindDoc="1" locked="0" layoutInCell="1" allowOverlap="1" wp14:anchorId="268D343D" wp14:editId="1219D6EA">
          <wp:simplePos x="0" y="0"/>
          <wp:positionH relativeFrom="column">
            <wp:posOffset>-571500</wp:posOffset>
          </wp:positionH>
          <wp:positionV relativeFrom="paragraph">
            <wp:posOffset>-92075</wp:posOffset>
          </wp:positionV>
          <wp:extent cx="3200400" cy="698500"/>
          <wp:effectExtent l="0" t="0" r="0" b="0"/>
          <wp:wrapNone/>
          <wp:docPr id="40" name="Imagen 40" descr="Logo proexca+gobi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 proexca+gobi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04567ED1" wp14:editId="054BC70F">
              <wp:simplePos x="0" y="0"/>
              <wp:positionH relativeFrom="column">
                <wp:posOffset>-914400</wp:posOffset>
              </wp:positionH>
              <wp:positionV relativeFrom="paragraph">
                <wp:posOffset>1598930</wp:posOffset>
              </wp:positionV>
              <wp:extent cx="457200" cy="7315200"/>
              <wp:effectExtent l="0" t="0" r="0" b="1270"/>
              <wp:wrapNone/>
              <wp:docPr id="1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93C4C2" w14:textId="77777777" w:rsidR="00B30706" w:rsidRDefault="00B30706" w:rsidP="007953CB">
                          <w:pPr>
                            <w:jc w:val="both"/>
                            <w:rPr>
                              <w:rFonts w:cs="Arial"/>
                              <w:sz w:val="10"/>
                              <w:szCs w:val="10"/>
                            </w:rPr>
                          </w:pPr>
                          <w:proofErr w:type="gram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PROEXCA  </w:t>
                          </w:r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>Sede</w:t>
                          </w:r>
                          <w:proofErr w:type="gramEnd"/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 xml:space="preserve"> en Gran Canaria</w:t>
                          </w:r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>Sede en Tenerife</w:t>
                          </w:r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: C/ </w:t>
                          </w:r>
                          <w:proofErr w:type="spell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Imeldo</w:t>
                          </w:r>
                          <w:proofErr w:type="spell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Serís</w:t>
                          </w:r>
                          <w:proofErr w:type="spell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, 57, 3ª, 4ª, 6ª Planta. 38003 Santa Cruz de Tenerife. Tlf.: +34 922 47 04 50. Fax: +34 922 27 15 81. </w:t>
                          </w:r>
                          <w:hyperlink r:id="rId2" w:history="1">
                            <w:r w:rsidRPr="00B02736">
                              <w:rPr>
                                <w:rStyle w:val="Hipervnculo"/>
                                <w:sz w:val="10"/>
                                <w:szCs w:val="10"/>
                              </w:rPr>
                              <w:t>www.proexca.es</w:t>
                            </w:r>
                          </w:hyperlink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, </w:t>
                          </w:r>
                          <w:hyperlink r:id="rId3" w:history="1">
                            <w:r w:rsidRPr="00B02736">
                              <w:rPr>
                                <w:rStyle w:val="Hipervnculo"/>
                                <w:sz w:val="10"/>
                                <w:szCs w:val="10"/>
                              </w:rPr>
                              <w:t>info@proexca.es</w:t>
                            </w:r>
                          </w:hyperlink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. Inscrita en el Registro Mercantil de Las Palmas, Tomo 1448, Folio 152, </w:t>
                          </w:r>
                          <w:proofErr w:type="gram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Hoja  G.C.</w:t>
                          </w:r>
                          <w:proofErr w:type="gram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21907  Inscripción 1ª. CIF: A-38282455</w:t>
                          </w:r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>; C/ Nicolás Estévanez, 30, 2ª planta. 35007 Las Palmas de Gran Canaria. Tel: +</w:t>
                          </w:r>
                          <w:proofErr w:type="gramStart"/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>34  928</w:t>
                          </w:r>
                          <w:proofErr w:type="gramEnd"/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307 450; Fax: +34 928 307 467</w:t>
                          </w:r>
                        </w:p>
                        <w:p w14:paraId="4EF02C27" w14:textId="77777777" w:rsidR="00B30706" w:rsidRPr="00B02736" w:rsidRDefault="00B30706" w:rsidP="007953CB">
                          <w:pPr>
                            <w:jc w:val="both"/>
                            <w:rPr>
                              <w:rFonts w:cs="Arial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<w:pict>
            <v:shapetype w14:anchorId="04567ED1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35" type="#_x0000_t202" style="position:absolute;margin-left:-1in;margin-top:125.9pt;width:36pt;height:8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" filled="f" stroked="f">
              <v:textbox style="layout-flow:vertical;mso-layout-flow-alt:bottom-to-top">
                <w:txbxContent>
                  <w:p w14:paraId="5B93C4C2" w14:textId="77777777" w:rsidR="00B30706" w:rsidRDefault="00B30706" w:rsidP="007953CB">
                    <w:pPr>
                      <w:jc w:val="both"/>
                      <w:rPr>
                        <w:rFonts w:cs="Arial"/>
                        <w:sz w:val="10"/>
                        <w:szCs w:val="10"/>
                      </w:rPr>
                    </w:pP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PROEXCA  </w:t>
                    </w:r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>Sede</w:t>
                    </w:r>
                    <w:proofErr w:type="gramEnd"/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 xml:space="preserve"> en Gran Canaria</w:t>
                    </w:r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: C/ Emilio Castelar, 4 – 5ª Planta. 35007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Las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Palmas de Gran Canaria.  Tlf.: +34 928 47 24 00. Fax: +34 928 47 24 01. </w:t>
                    </w:r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>Sede en Tenerife</w:t>
                    </w:r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: C/ </w:t>
                    </w:r>
                    <w:proofErr w:type="spell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Imeldo</w:t>
                    </w:r>
                    <w:proofErr w:type="spell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Serís</w:t>
                    </w:r>
                    <w:proofErr w:type="spell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, 57, 3ª, 4ª, 6ª Planta. 38003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Santa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Cruz de Tenerife. Tlf.: +34 922 47 04 50. Fax: +34 922 27 15 81. </w:t>
                    </w:r>
                    <w:hyperlink r:id="rId4" w:history="1">
                      <w:r w:rsidRPr="00B02736">
                        <w:rPr>
                          <w:rStyle w:val="Hipervnculo"/>
                          <w:sz w:val="10"/>
                          <w:szCs w:val="10"/>
                        </w:rPr>
                        <w:t>www.proexca.es</w:t>
                      </w:r>
                    </w:hyperlink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, </w:t>
                    </w:r>
                    <w:hyperlink r:id="rId5" w:history="1">
                      <w:r w:rsidRPr="00B02736">
                        <w:rPr>
                          <w:rStyle w:val="Hipervnculo"/>
                          <w:sz w:val="10"/>
                          <w:szCs w:val="10"/>
                        </w:rPr>
                        <w:t>info@proexca.es</w:t>
                      </w:r>
                    </w:hyperlink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. Inscrita en el Registro Mercantil de Las Palmas, Tomo 1448, Folio 152,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Hoja  G.C.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21907  Inscripción 1ª. CIF: A-38282455</w:t>
                    </w:r>
                    <w:r>
                      <w:rPr>
                        <w:rFonts w:cs="Arial"/>
                        <w:sz w:val="10"/>
                        <w:szCs w:val="10"/>
                      </w:rPr>
                      <w:t xml:space="preserve">; C/ Nicolás Estévanez, 30, 2ª planta. 35007 </w:t>
                    </w:r>
                    <w:proofErr w:type="gramStart"/>
                    <w:r>
                      <w:rPr>
                        <w:rFonts w:cs="Arial"/>
                        <w:sz w:val="10"/>
                        <w:szCs w:val="10"/>
                      </w:rPr>
                      <w:t>Las</w:t>
                    </w:r>
                    <w:proofErr w:type="gramEnd"/>
                    <w:r>
                      <w:rPr>
                        <w:rFonts w:cs="Arial"/>
                        <w:sz w:val="10"/>
                        <w:szCs w:val="10"/>
                      </w:rPr>
                      <w:t xml:space="preserve"> Palmas de Gran Canaria. Tel: +</w:t>
                    </w:r>
                    <w:proofErr w:type="gramStart"/>
                    <w:r>
                      <w:rPr>
                        <w:rFonts w:cs="Arial"/>
                        <w:sz w:val="10"/>
                        <w:szCs w:val="10"/>
                      </w:rPr>
                      <w:t>34  928</w:t>
                    </w:r>
                    <w:proofErr w:type="gramEnd"/>
                    <w:r>
                      <w:rPr>
                        <w:rFonts w:cs="Arial"/>
                        <w:sz w:val="10"/>
                        <w:szCs w:val="10"/>
                      </w:rPr>
                      <w:t xml:space="preserve"> 307 450; Fax: +34 928 307 467</w:t>
                    </w:r>
                  </w:p>
                  <w:p w14:paraId="4EF02C27" w14:textId="77777777" w:rsidR="00B30706" w:rsidRPr="00B02736" w:rsidRDefault="00B30706" w:rsidP="007953CB">
                    <w:pPr>
                      <w:jc w:val="both"/>
                      <w:rPr>
                        <w:rFonts w:cs="Arial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88D208D" w14:textId="77777777" w:rsidR="00B30706" w:rsidRDefault="00B30706" w:rsidP="007953CB">
    <w:pPr>
      <w:pStyle w:val="Encabezado"/>
      <w:tabs>
        <w:tab w:val="left" w:pos="180"/>
      </w:tabs>
    </w:pPr>
  </w:p>
  <w:p w14:paraId="29266CD5" w14:textId="77777777" w:rsidR="00B30706" w:rsidRDefault="00B30706" w:rsidP="007953CB">
    <w:pPr>
      <w:pStyle w:val="Encabezado"/>
      <w:tabs>
        <w:tab w:val="left" w:pos="180"/>
      </w:tabs>
    </w:pPr>
  </w:p>
  <w:p w14:paraId="4229F647" w14:textId="77777777" w:rsidR="00B30706" w:rsidRDefault="00B30706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575CE" w14:textId="7EE38C4C" w:rsidR="00B30706" w:rsidRPr="00BD0264" w:rsidRDefault="00B30706" w:rsidP="007953CB">
    <w:pPr>
      <w:pStyle w:val="Encabezado"/>
      <w:rPr>
        <w:rFonts w:ascii="Segoe UI" w:hAnsi="Segoe UI" w:cs="Segoe UI"/>
        <w:sz w:val="20"/>
      </w:rPr>
    </w:pPr>
    <w:r w:rsidRPr="00BD0264">
      <w:rPr>
        <w:rFonts w:ascii="Segoe UI" w:hAnsi="Segoe UI" w:cs="Segoe UI"/>
        <w:sz w:val="20"/>
      </w:rPr>
      <w:tab/>
    </w:r>
    <w:r w:rsidRPr="00BD0264">
      <w:rPr>
        <w:rFonts w:ascii="Segoe UI" w:hAnsi="Segoe UI" w:cs="Segoe UI"/>
        <w:sz w:val="20"/>
      </w:rPr>
      <w:tab/>
    </w:r>
  </w:p>
  <w:p w14:paraId="31954417" w14:textId="7A8A2F79" w:rsidR="00B30706" w:rsidRPr="00BD0264" w:rsidRDefault="00B30706" w:rsidP="007953CB">
    <w:pPr>
      <w:pStyle w:val="Encabezado"/>
      <w:rPr>
        <w:rFonts w:ascii="Segoe UI" w:hAnsi="Segoe UI" w:cs="Segoe UI"/>
        <w:sz w:val="20"/>
      </w:rPr>
    </w:pPr>
  </w:p>
  <w:p w14:paraId="4662018B" w14:textId="224C3C81" w:rsidR="00B30706" w:rsidRPr="00BD0264" w:rsidRDefault="00B30706" w:rsidP="007953CB">
    <w:pPr>
      <w:pStyle w:val="Encabezado"/>
      <w:tabs>
        <w:tab w:val="left" w:pos="180"/>
      </w:tabs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622B80DA" wp14:editId="61B9EAF7">
              <wp:simplePos x="0" y="0"/>
              <wp:positionH relativeFrom="column">
                <wp:posOffset>-914400</wp:posOffset>
              </wp:positionH>
              <wp:positionV relativeFrom="paragraph">
                <wp:posOffset>1598930</wp:posOffset>
              </wp:positionV>
              <wp:extent cx="457200" cy="7315200"/>
              <wp:effectExtent l="3810" t="0" r="0" b="4445"/>
              <wp:wrapNone/>
              <wp:docPr id="17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E1432" w14:textId="77777777" w:rsidR="00B30706" w:rsidRDefault="00B30706" w:rsidP="007953CB">
                          <w:pPr>
                            <w:jc w:val="both"/>
                            <w:rPr>
                              <w:rFonts w:cs="Arial"/>
                              <w:sz w:val="10"/>
                              <w:szCs w:val="10"/>
                            </w:rPr>
                          </w:pPr>
                          <w:proofErr w:type="gram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PROEXCA  </w:t>
                          </w:r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>Sede</w:t>
                          </w:r>
                          <w:proofErr w:type="gramEnd"/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 xml:space="preserve"> en Gran Canaria</w:t>
                          </w:r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 w:rsidRPr="00B02736">
                            <w:rPr>
                              <w:rFonts w:cs="Arial"/>
                              <w:b/>
                              <w:sz w:val="10"/>
                              <w:szCs w:val="10"/>
                            </w:rPr>
                            <w:t>Sede en Tenerife</w:t>
                          </w:r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: C/ </w:t>
                          </w:r>
                          <w:proofErr w:type="spell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Imeldo</w:t>
                          </w:r>
                          <w:proofErr w:type="spell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</w:t>
                          </w:r>
                          <w:proofErr w:type="spell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Serís</w:t>
                          </w:r>
                          <w:proofErr w:type="spell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, 57, 3ª, 4ª, 6ª Planta. 38003 Santa Cruz de Tenerife. Tlf.: +34 922 47 04 50. Fax: +34 922 27 15 81. </w:t>
                          </w:r>
                          <w:hyperlink r:id="rId1" w:history="1">
                            <w:r w:rsidRPr="00B02736">
                              <w:rPr>
                                <w:rStyle w:val="Hipervnculo"/>
                                <w:sz w:val="10"/>
                                <w:szCs w:val="10"/>
                              </w:rPr>
                              <w:t>www.proexca.es</w:t>
                            </w:r>
                          </w:hyperlink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, </w:t>
                          </w:r>
                          <w:hyperlink r:id="rId2" w:history="1">
                            <w:r w:rsidRPr="00B02736">
                              <w:rPr>
                                <w:rStyle w:val="Hipervnculo"/>
                                <w:sz w:val="10"/>
                                <w:szCs w:val="10"/>
                              </w:rPr>
                              <w:t>info@proexca.es</w:t>
                            </w:r>
                          </w:hyperlink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. Inscrita en el Registro Mercantil de Las Palmas, Tomo 1448, Folio 152, </w:t>
                          </w:r>
                          <w:proofErr w:type="gramStart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>Hoja  G.C.</w:t>
                          </w:r>
                          <w:proofErr w:type="gramEnd"/>
                          <w:r w:rsidRPr="00B02736"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21907  Inscripción 1ª. CIF: A-38282455</w:t>
                          </w:r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>; C/ Nicolás Estévanez, 30, 2ª planta. 35007 Las Palmas de Gran Canaria. Tel: +</w:t>
                          </w:r>
                          <w:proofErr w:type="gramStart"/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>34  928</w:t>
                          </w:r>
                          <w:proofErr w:type="gramEnd"/>
                          <w:r>
                            <w:rPr>
                              <w:rFonts w:cs="Arial"/>
                              <w:sz w:val="10"/>
                              <w:szCs w:val="10"/>
                            </w:rPr>
                            <w:t xml:space="preserve"> 307 450; Fax: +34 928 307 467</w:t>
                          </w:r>
                        </w:p>
                        <w:p w14:paraId="71F9A54B" w14:textId="77777777" w:rsidR="00B30706" w:rsidRPr="00B02736" w:rsidRDefault="00B30706" w:rsidP="007953CB">
                          <w:pPr>
                            <w:jc w:val="both"/>
                            <w:rPr>
                              <w:rFonts w:cs="Arial"/>
                              <w:sz w:val="10"/>
                              <w:szCs w:val="10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>
          <w:pict>
            <v:shapetype w14:anchorId="622B80DA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36" type="#_x0000_t202" style="position:absolute;margin-left:-1in;margin-top:125.9pt;width:36pt;height:8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" filled="f" stroked="f">
              <v:textbox style="layout-flow:vertical;mso-layout-flow-alt:bottom-to-top">
                <w:txbxContent>
                  <w:p w14:paraId="591E1432" w14:textId="77777777" w:rsidR="00B30706" w:rsidRDefault="00B30706" w:rsidP="007953CB">
                    <w:pPr>
                      <w:jc w:val="both"/>
                      <w:rPr>
                        <w:rFonts w:cs="Arial"/>
                        <w:sz w:val="10"/>
                        <w:szCs w:val="10"/>
                      </w:rPr>
                    </w:pP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PROEXCA  </w:t>
                    </w:r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>Sede</w:t>
                    </w:r>
                    <w:proofErr w:type="gramEnd"/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 xml:space="preserve"> en Gran Canaria</w:t>
                    </w:r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: C/ Emilio Castelar, 4 – 5ª Planta. 35007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Las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Palmas de Gran Canaria.  Tlf.: +34 928 47 24 00. Fax: +34 928 47 24 01. </w:t>
                    </w:r>
                    <w:r w:rsidRPr="00B02736">
                      <w:rPr>
                        <w:rFonts w:cs="Arial"/>
                        <w:b/>
                        <w:sz w:val="10"/>
                        <w:szCs w:val="10"/>
                      </w:rPr>
                      <w:t>Sede en Tenerife</w:t>
                    </w:r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: C/ </w:t>
                    </w:r>
                    <w:proofErr w:type="spell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Imeldo</w:t>
                    </w:r>
                    <w:proofErr w:type="spell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</w:t>
                    </w:r>
                    <w:proofErr w:type="spell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Serís</w:t>
                    </w:r>
                    <w:proofErr w:type="spell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, 57, 3ª, 4ª, 6ª Planta. 38003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Santa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Cruz de Tenerife. Tlf.: +34 922 47 04 50. Fax: +34 922 27 15 81. </w:t>
                    </w:r>
                    <w:hyperlink r:id="rId3" w:history="1">
                      <w:r w:rsidRPr="00B02736">
                        <w:rPr>
                          <w:rStyle w:val="Hipervnculo"/>
                          <w:sz w:val="10"/>
                          <w:szCs w:val="10"/>
                        </w:rPr>
                        <w:t>www.proexca.es</w:t>
                      </w:r>
                    </w:hyperlink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, </w:t>
                    </w:r>
                    <w:hyperlink r:id="rId4" w:history="1">
                      <w:r w:rsidRPr="00B02736">
                        <w:rPr>
                          <w:rStyle w:val="Hipervnculo"/>
                          <w:sz w:val="10"/>
                          <w:szCs w:val="10"/>
                        </w:rPr>
                        <w:t>info@proexca.es</w:t>
                      </w:r>
                    </w:hyperlink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. Inscrita en el Registro Mercantil de Las Palmas, Tomo 1448, Folio 152, </w:t>
                    </w:r>
                    <w:proofErr w:type="gramStart"/>
                    <w:r w:rsidRPr="00B02736">
                      <w:rPr>
                        <w:rFonts w:cs="Arial"/>
                        <w:sz w:val="10"/>
                        <w:szCs w:val="10"/>
                      </w:rPr>
                      <w:t>Hoja  G.C.</w:t>
                    </w:r>
                    <w:proofErr w:type="gramEnd"/>
                    <w:r w:rsidRPr="00B02736">
                      <w:rPr>
                        <w:rFonts w:cs="Arial"/>
                        <w:sz w:val="10"/>
                        <w:szCs w:val="10"/>
                      </w:rPr>
                      <w:t xml:space="preserve"> 21907  Inscripción 1ª. CIF: A-38282455</w:t>
                    </w:r>
                    <w:r>
                      <w:rPr>
                        <w:rFonts w:cs="Arial"/>
                        <w:sz w:val="10"/>
                        <w:szCs w:val="10"/>
                      </w:rPr>
                      <w:t xml:space="preserve">; C/ Nicolás Estévanez, 30, 2ª planta. 35007 </w:t>
                    </w:r>
                    <w:proofErr w:type="gramStart"/>
                    <w:r>
                      <w:rPr>
                        <w:rFonts w:cs="Arial"/>
                        <w:sz w:val="10"/>
                        <w:szCs w:val="10"/>
                      </w:rPr>
                      <w:t>Las</w:t>
                    </w:r>
                    <w:proofErr w:type="gramEnd"/>
                    <w:r>
                      <w:rPr>
                        <w:rFonts w:cs="Arial"/>
                        <w:sz w:val="10"/>
                        <w:szCs w:val="10"/>
                      </w:rPr>
                      <w:t xml:space="preserve"> Palmas de Gran Canaria. Tel: +</w:t>
                    </w:r>
                    <w:proofErr w:type="gramStart"/>
                    <w:r>
                      <w:rPr>
                        <w:rFonts w:cs="Arial"/>
                        <w:sz w:val="10"/>
                        <w:szCs w:val="10"/>
                      </w:rPr>
                      <w:t>34  928</w:t>
                    </w:r>
                    <w:proofErr w:type="gramEnd"/>
                    <w:r>
                      <w:rPr>
                        <w:rFonts w:cs="Arial"/>
                        <w:sz w:val="10"/>
                        <w:szCs w:val="10"/>
                      </w:rPr>
                      <w:t xml:space="preserve"> 307 450; Fax: +34 928 307 467</w:t>
                    </w:r>
                  </w:p>
                  <w:p w14:paraId="71F9A54B" w14:textId="77777777" w:rsidR="00B30706" w:rsidRPr="00B02736" w:rsidRDefault="00B30706" w:rsidP="007953CB">
                    <w:pPr>
                      <w:jc w:val="both"/>
                      <w:rPr>
                        <w:rFonts w:cs="Arial"/>
                        <w:sz w:val="10"/>
                        <w:szCs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8E20D82" w14:textId="77777777" w:rsidR="00B30706" w:rsidRPr="00BD0264" w:rsidRDefault="00B30706" w:rsidP="007953CB">
    <w:pPr>
      <w:pStyle w:val="Encabezado"/>
      <w:tabs>
        <w:tab w:val="left" w:pos="180"/>
      </w:tabs>
    </w:pPr>
  </w:p>
  <w:p w14:paraId="532D102A" w14:textId="77777777" w:rsidR="00B30706" w:rsidRPr="00BD0264" w:rsidRDefault="00B30706" w:rsidP="007953CB">
    <w:pPr>
      <w:pStyle w:val="Encabezado"/>
      <w:tabs>
        <w:tab w:val="left" w:pos="180"/>
      </w:tabs>
    </w:pPr>
  </w:p>
  <w:p w14:paraId="02D1F03B" w14:textId="77777777" w:rsidR="00B30706" w:rsidRPr="007253EA" w:rsidRDefault="00B30706" w:rsidP="007953CB">
    <w:pPr>
      <w:pStyle w:val="Encabezado"/>
      <w:tabs>
        <w:tab w:val="left" w:pos="180"/>
      </w:tabs>
      <w:rPr>
        <w:b/>
        <w:sz w:val="8"/>
      </w:rPr>
    </w:pPr>
  </w:p>
  <w:p w14:paraId="4AF9BA29" w14:textId="77777777" w:rsidR="00B30706" w:rsidRDefault="00B30706" w:rsidP="007953CB">
    <w:pPr>
      <w:pStyle w:val="Encabezado"/>
      <w:rPr>
        <w:rFonts w:ascii="Segoe UI" w:hAnsi="Segoe UI" w:cs="Segoe UI"/>
        <w:b/>
        <w:sz w:val="24"/>
      </w:rPr>
    </w:pPr>
    <w:r>
      <w:rPr>
        <w:rFonts w:ascii="Segoe UI" w:hAnsi="Segoe UI" w:cs="Segoe UI"/>
        <w:b/>
        <w:sz w:val="24"/>
      </w:rPr>
      <w:t>CONTROL DE INFORMES</w:t>
    </w:r>
  </w:p>
  <w:p w14:paraId="69678F9C" w14:textId="77777777" w:rsidR="00B30706" w:rsidRDefault="00B30706" w:rsidP="007953CB">
    <w:pPr>
      <w:pStyle w:val="Encabezado"/>
    </w:pPr>
  </w:p>
  <w:p w14:paraId="44FD46E9" w14:textId="368EAFAA" w:rsidR="00B30706" w:rsidRPr="0000318D" w:rsidRDefault="00B30706" w:rsidP="007953CB">
    <w:pPr>
      <w:pStyle w:val="Encabezado"/>
      <w:rPr>
        <w:rFonts w:ascii="Segoe UI" w:hAnsi="Segoe UI" w:cs="Segoe UI"/>
        <w:b/>
      </w:rPr>
    </w:pPr>
    <w:r>
      <w:rPr>
        <w:rFonts w:ascii="Segoe UI" w:hAnsi="Segoe UI" w:cs="Segoe UI"/>
        <w:b/>
      </w:rPr>
      <w:t>Ejercicio 202</w:t>
    </w:r>
    <w:r w:rsidR="00BB6903">
      <w:rPr>
        <w:rFonts w:ascii="Segoe UI" w:hAnsi="Segoe UI" w:cs="Segoe UI"/>
        <w:b/>
      </w:rPr>
      <w:t>2</w:t>
    </w:r>
  </w:p>
  <w:p w14:paraId="4396406C" w14:textId="77777777" w:rsidR="00B30706" w:rsidRPr="00982889" w:rsidRDefault="00B30706" w:rsidP="007953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7.9pt;height:11.25pt" o:bullet="t">
        <v:imagedata r:id="rId1" o:title="PRX"/>
      </v:shape>
    </w:pict>
  </w:numPicBullet>
  <w:abstractNum w:abstractNumId="0" w15:restartNumberingAfterBreak="0">
    <w:nsid w:val="FFFFFF80"/>
    <w:multiLevelType w:val="singleLevel"/>
    <w:tmpl w:val="CAE8B3B0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4C4BD80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E8CC81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C226B7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2C66EF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85659C"/>
    <w:multiLevelType w:val="multilevel"/>
    <w:tmpl w:val="54A817F4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9967988"/>
    <w:multiLevelType w:val="hybridMultilevel"/>
    <w:tmpl w:val="B9CECB9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E16AF5"/>
    <w:multiLevelType w:val="hybridMultilevel"/>
    <w:tmpl w:val="07E08218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DFD56BC"/>
    <w:multiLevelType w:val="hybridMultilevel"/>
    <w:tmpl w:val="64604C40"/>
    <w:lvl w:ilvl="0" w:tplc="49A48196">
      <w:start w:val="4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49A48196">
      <w:start w:val="4"/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69720D"/>
    <w:multiLevelType w:val="hybridMultilevel"/>
    <w:tmpl w:val="512C5B34"/>
    <w:lvl w:ilvl="0" w:tplc="A2A8842E">
      <w:start w:val="1"/>
      <w:numFmt w:val="decimal"/>
      <w:lvlText w:val="4.4.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E3F2B"/>
    <w:multiLevelType w:val="hybridMultilevel"/>
    <w:tmpl w:val="6B3EC866"/>
    <w:lvl w:ilvl="0" w:tplc="8E36416A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6C0D78"/>
    <w:multiLevelType w:val="hybridMultilevel"/>
    <w:tmpl w:val="80584AB0"/>
    <w:lvl w:ilvl="0" w:tplc="EAF669BA">
      <w:start w:val="4"/>
      <w:numFmt w:val="bullet"/>
      <w:lvlText w:val="-"/>
      <w:lvlJc w:val="left"/>
      <w:pPr>
        <w:ind w:left="141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2" w15:restartNumberingAfterBreak="0">
    <w:nsid w:val="19493F4B"/>
    <w:multiLevelType w:val="hybridMultilevel"/>
    <w:tmpl w:val="61EAAA16"/>
    <w:lvl w:ilvl="0" w:tplc="A38A4D4A">
      <w:start w:val="1"/>
      <w:numFmt w:val="decimal"/>
      <w:lvlText w:val="1.%1"/>
      <w:lvlJc w:val="left"/>
      <w:pPr>
        <w:ind w:left="862" w:hanging="360"/>
      </w:pPr>
      <w:rPr>
        <w:rFonts w:hint="default"/>
        <w:b/>
        <w:bCs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C70231F"/>
    <w:multiLevelType w:val="hybridMultilevel"/>
    <w:tmpl w:val="45A8AEEA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42D0151"/>
    <w:multiLevelType w:val="hybridMultilevel"/>
    <w:tmpl w:val="A5DECB64"/>
    <w:lvl w:ilvl="0" w:tplc="C9F65746">
      <w:numFmt w:val="bullet"/>
      <w:lvlText w:val="-"/>
      <w:lvlJc w:val="left"/>
      <w:pPr>
        <w:ind w:left="786" w:hanging="360"/>
      </w:pPr>
      <w:rPr>
        <w:rFonts w:ascii="Segoe UI" w:eastAsia="Times New Roman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58C30EC"/>
    <w:multiLevelType w:val="hybridMultilevel"/>
    <w:tmpl w:val="02F491F6"/>
    <w:lvl w:ilvl="0" w:tplc="1124F4A0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54BB8"/>
    <w:multiLevelType w:val="hybridMultilevel"/>
    <w:tmpl w:val="3140EE54"/>
    <w:lvl w:ilvl="0" w:tplc="33082486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7743B12"/>
    <w:multiLevelType w:val="hybridMultilevel"/>
    <w:tmpl w:val="AD64415A"/>
    <w:lvl w:ilvl="0" w:tplc="0C0A000F">
      <w:start w:val="1"/>
      <w:numFmt w:val="decimal"/>
      <w:lvlText w:val="%1.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D8744D5"/>
    <w:multiLevelType w:val="hybridMultilevel"/>
    <w:tmpl w:val="C33201CA"/>
    <w:lvl w:ilvl="0" w:tplc="0E4E28B6">
      <w:start w:val="1"/>
      <w:numFmt w:val="decimal"/>
      <w:lvlText w:val="(%1)"/>
      <w:lvlJc w:val="left"/>
      <w:pPr>
        <w:ind w:left="748" w:hanging="360"/>
      </w:pPr>
      <w:rPr>
        <w:rFonts w:hint="default"/>
        <w:b/>
        <w:bCs w:val="0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ind w:left="1468" w:hanging="360"/>
      </w:pPr>
    </w:lvl>
    <w:lvl w:ilvl="2" w:tplc="0C0A001B" w:tentative="1">
      <w:start w:val="1"/>
      <w:numFmt w:val="lowerRoman"/>
      <w:lvlText w:val="%3."/>
      <w:lvlJc w:val="right"/>
      <w:pPr>
        <w:ind w:left="2188" w:hanging="180"/>
      </w:pPr>
    </w:lvl>
    <w:lvl w:ilvl="3" w:tplc="0C0A000F" w:tentative="1">
      <w:start w:val="1"/>
      <w:numFmt w:val="decimal"/>
      <w:lvlText w:val="%4."/>
      <w:lvlJc w:val="left"/>
      <w:pPr>
        <w:ind w:left="2908" w:hanging="360"/>
      </w:pPr>
    </w:lvl>
    <w:lvl w:ilvl="4" w:tplc="0C0A0019" w:tentative="1">
      <w:start w:val="1"/>
      <w:numFmt w:val="lowerLetter"/>
      <w:lvlText w:val="%5."/>
      <w:lvlJc w:val="left"/>
      <w:pPr>
        <w:ind w:left="3628" w:hanging="360"/>
      </w:pPr>
    </w:lvl>
    <w:lvl w:ilvl="5" w:tplc="0C0A001B" w:tentative="1">
      <w:start w:val="1"/>
      <w:numFmt w:val="lowerRoman"/>
      <w:lvlText w:val="%6."/>
      <w:lvlJc w:val="right"/>
      <w:pPr>
        <w:ind w:left="4348" w:hanging="180"/>
      </w:pPr>
    </w:lvl>
    <w:lvl w:ilvl="6" w:tplc="0C0A000F" w:tentative="1">
      <w:start w:val="1"/>
      <w:numFmt w:val="decimal"/>
      <w:lvlText w:val="%7."/>
      <w:lvlJc w:val="left"/>
      <w:pPr>
        <w:ind w:left="5068" w:hanging="360"/>
      </w:pPr>
    </w:lvl>
    <w:lvl w:ilvl="7" w:tplc="0C0A0019" w:tentative="1">
      <w:start w:val="1"/>
      <w:numFmt w:val="lowerLetter"/>
      <w:lvlText w:val="%8."/>
      <w:lvlJc w:val="left"/>
      <w:pPr>
        <w:ind w:left="5788" w:hanging="360"/>
      </w:pPr>
    </w:lvl>
    <w:lvl w:ilvl="8" w:tplc="0C0A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9" w15:restartNumberingAfterBreak="0">
    <w:nsid w:val="2ED01140"/>
    <w:multiLevelType w:val="hybridMultilevel"/>
    <w:tmpl w:val="04881D4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F2E3B4D"/>
    <w:multiLevelType w:val="hybridMultilevel"/>
    <w:tmpl w:val="043CF1A2"/>
    <w:lvl w:ilvl="0" w:tplc="3ECCA628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02C4D8D"/>
    <w:multiLevelType w:val="hybridMultilevel"/>
    <w:tmpl w:val="C9F8AD6A"/>
    <w:lvl w:ilvl="0" w:tplc="2708BEF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550BD"/>
    <w:multiLevelType w:val="hybridMultilevel"/>
    <w:tmpl w:val="3B0A80F0"/>
    <w:lvl w:ilvl="0" w:tplc="49A48196">
      <w:start w:val="4"/>
      <w:numFmt w:val="bullet"/>
      <w:lvlText w:val="-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38B2B3D"/>
    <w:multiLevelType w:val="hybridMultilevel"/>
    <w:tmpl w:val="588C697A"/>
    <w:lvl w:ilvl="0" w:tplc="FC525FCA">
      <w:start w:val="1"/>
      <w:numFmt w:val="decimal"/>
      <w:lvlText w:val="4.%1"/>
      <w:lvlJc w:val="left"/>
      <w:pPr>
        <w:ind w:left="862" w:hanging="360"/>
      </w:pPr>
      <w:rPr>
        <w:rFonts w:ascii="Segoe UI" w:hAnsi="Segoe UI" w:hint="default"/>
        <w:b/>
        <w:i/>
        <w:color w:val="auto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38433051"/>
    <w:multiLevelType w:val="hybridMultilevel"/>
    <w:tmpl w:val="911C76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DE3B82"/>
    <w:multiLevelType w:val="hybridMultilevel"/>
    <w:tmpl w:val="432EB346"/>
    <w:lvl w:ilvl="0" w:tplc="49A48196">
      <w:start w:val="4"/>
      <w:numFmt w:val="bullet"/>
      <w:lvlText w:val="-"/>
      <w:lvlJc w:val="left"/>
      <w:pPr>
        <w:ind w:left="1004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2197D91"/>
    <w:multiLevelType w:val="hybridMultilevel"/>
    <w:tmpl w:val="11C050B4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60730B2"/>
    <w:multiLevelType w:val="hybridMultilevel"/>
    <w:tmpl w:val="4ECC561C"/>
    <w:lvl w:ilvl="0" w:tplc="CCC8AAA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E4072"/>
    <w:multiLevelType w:val="hybridMultilevel"/>
    <w:tmpl w:val="2B469080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9C83852"/>
    <w:multiLevelType w:val="hybridMultilevel"/>
    <w:tmpl w:val="B9CECB98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CA65310"/>
    <w:multiLevelType w:val="hybridMultilevel"/>
    <w:tmpl w:val="A948D91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FA36046"/>
    <w:multiLevelType w:val="hybridMultilevel"/>
    <w:tmpl w:val="0944D7FA"/>
    <w:lvl w:ilvl="0" w:tplc="B2EA297C">
      <w:start w:val="3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96AAC"/>
    <w:multiLevelType w:val="hybridMultilevel"/>
    <w:tmpl w:val="42F2937C"/>
    <w:lvl w:ilvl="0" w:tplc="33082486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33A1E5D"/>
    <w:multiLevelType w:val="hybridMultilevel"/>
    <w:tmpl w:val="6D745EAC"/>
    <w:lvl w:ilvl="0" w:tplc="4D48585A">
      <w:start w:val="1"/>
      <w:numFmt w:val="lowerLetter"/>
      <w:lvlText w:val="%1)"/>
      <w:lvlJc w:val="left"/>
      <w:pPr>
        <w:ind w:left="720" w:hanging="360"/>
      </w:pPr>
      <w:rPr>
        <w:rFonts w:ascii="Segoe UI" w:eastAsia="Times New Roman" w:hAnsi="Segoe UI" w:cs="Segoe UI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75B73"/>
    <w:multiLevelType w:val="multilevel"/>
    <w:tmpl w:val="D938BE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3CB5310"/>
    <w:multiLevelType w:val="hybridMultilevel"/>
    <w:tmpl w:val="A34C3BFA"/>
    <w:lvl w:ilvl="0" w:tplc="6E3EA44A">
      <w:start w:val="1"/>
      <w:numFmt w:val="lowerLetter"/>
      <w:lvlText w:val="%1)"/>
      <w:lvlJc w:val="left"/>
      <w:pPr>
        <w:ind w:left="1069" w:hanging="360"/>
      </w:pPr>
      <w:rPr>
        <w:rFonts w:ascii="Segoe UI" w:eastAsia="Times New Roman" w:hAnsi="Segoe UI" w:cs="Segoe UI"/>
        <w:color w:val="auto"/>
      </w:r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747801"/>
    <w:multiLevelType w:val="hybridMultilevel"/>
    <w:tmpl w:val="0090DC9A"/>
    <w:lvl w:ilvl="0" w:tplc="49A48196">
      <w:start w:val="4"/>
      <w:numFmt w:val="bullet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59A4EE6"/>
    <w:multiLevelType w:val="hybridMultilevel"/>
    <w:tmpl w:val="DFDE07CC"/>
    <w:lvl w:ilvl="0" w:tplc="49A48196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4F6488"/>
    <w:multiLevelType w:val="hybridMultilevel"/>
    <w:tmpl w:val="F6A2469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55836F6"/>
    <w:multiLevelType w:val="hybridMultilevel"/>
    <w:tmpl w:val="6E9CB06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7627A22"/>
    <w:multiLevelType w:val="hybridMultilevel"/>
    <w:tmpl w:val="2744B064"/>
    <w:lvl w:ilvl="0" w:tplc="614612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B7377F3"/>
    <w:multiLevelType w:val="hybridMultilevel"/>
    <w:tmpl w:val="BECE7468"/>
    <w:lvl w:ilvl="0" w:tplc="0C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 w15:restartNumberingAfterBreak="0">
    <w:nsid w:val="6D3B33D8"/>
    <w:multiLevelType w:val="hybridMultilevel"/>
    <w:tmpl w:val="A378AE54"/>
    <w:lvl w:ilvl="0" w:tplc="4D24CEDE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0A941EB"/>
    <w:multiLevelType w:val="hybridMultilevel"/>
    <w:tmpl w:val="71FA0D5C"/>
    <w:lvl w:ilvl="0" w:tplc="49A48196">
      <w:start w:val="4"/>
      <w:numFmt w:val="bullet"/>
      <w:lvlText w:val="-"/>
      <w:lvlJc w:val="left"/>
      <w:pPr>
        <w:ind w:left="1004" w:hanging="360"/>
      </w:pPr>
      <w:rPr>
        <w:rFonts w:ascii="Garamond" w:eastAsia="Times New Roma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26737FC"/>
    <w:multiLevelType w:val="hybridMultilevel"/>
    <w:tmpl w:val="E962D100"/>
    <w:lvl w:ilvl="0" w:tplc="93A0CBF4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41F1BC2"/>
    <w:multiLevelType w:val="hybridMultilevel"/>
    <w:tmpl w:val="FC143D4A"/>
    <w:lvl w:ilvl="0" w:tplc="4D48585A">
      <w:start w:val="1"/>
      <w:numFmt w:val="lowerLetter"/>
      <w:lvlText w:val="%1)"/>
      <w:lvlJc w:val="left"/>
      <w:pPr>
        <w:ind w:left="3337" w:hanging="360"/>
      </w:pPr>
      <w:rPr>
        <w:rFonts w:ascii="Segoe UI" w:eastAsia="Times New Roman" w:hAnsi="Segoe UI" w:cs="Segoe UI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530CE7"/>
    <w:multiLevelType w:val="hybridMultilevel"/>
    <w:tmpl w:val="786AECA6"/>
    <w:lvl w:ilvl="0" w:tplc="9D58E5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A05F2"/>
    <w:multiLevelType w:val="hybridMultilevel"/>
    <w:tmpl w:val="B24A52D8"/>
    <w:lvl w:ilvl="0" w:tplc="FFFFFFFF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3ECCA628">
      <w:numFmt w:val="bullet"/>
      <w:lvlText w:val="-"/>
      <w:lvlJc w:val="left"/>
      <w:pPr>
        <w:ind w:left="2856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8" w15:restartNumberingAfterBreak="0">
    <w:nsid w:val="7C0C3280"/>
    <w:multiLevelType w:val="hybridMultilevel"/>
    <w:tmpl w:val="0826FE52"/>
    <w:lvl w:ilvl="0" w:tplc="FFFFFFFF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4D9EFCD2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9" w15:restartNumberingAfterBreak="0">
    <w:nsid w:val="7D2251E0"/>
    <w:multiLevelType w:val="hybridMultilevel"/>
    <w:tmpl w:val="7ED40494"/>
    <w:lvl w:ilvl="0" w:tplc="040A000F">
      <w:start w:val="1"/>
      <w:numFmt w:val="decimal"/>
      <w:lvlText w:val="%1."/>
      <w:lvlJc w:val="left"/>
      <w:pPr>
        <w:ind w:left="862" w:hanging="360"/>
      </w:pPr>
    </w:lvl>
    <w:lvl w:ilvl="1" w:tplc="040A0019" w:tentative="1">
      <w:start w:val="1"/>
      <w:numFmt w:val="lowerLetter"/>
      <w:lvlText w:val="%2."/>
      <w:lvlJc w:val="left"/>
      <w:pPr>
        <w:ind w:left="1582" w:hanging="360"/>
      </w:pPr>
    </w:lvl>
    <w:lvl w:ilvl="2" w:tplc="040A001B" w:tentative="1">
      <w:start w:val="1"/>
      <w:numFmt w:val="lowerRoman"/>
      <w:lvlText w:val="%3."/>
      <w:lvlJc w:val="right"/>
      <w:pPr>
        <w:ind w:left="2302" w:hanging="180"/>
      </w:pPr>
    </w:lvl>
    <w:lvl w:ilvl="3" w:tplc="040A000F" w:tentative="1">
      <w:start w:val="1"/>
      <w:numFmt w:val="decimal"/>
      <w:lvlText w:val="%4."/>
      <w:lvlJc w:val="left"/>
      <w:pPr>
        <w:ind w:left="3022" w:hanging="360"/>
      </w:pPr>
    </w:lvl>
    <w:lvl w:ilvl="4" w:tplc="040A0019" w:tentative="1">
      <w:start w:val="1"/>
      <w:numFmt w:val="lowerLetter"/>
      <w:lvlText w:val="%5."/>
      <w:lvlJc w:val="left"/>
      <w:pPr>
        <w:ind w:left="3742" w:hanging="360"/>
      </w:pPr>
    </w:lvl>
    <w:lvl w:ilvl="5" w:tplc="040A001B" w:tentative="1">
      <w:start w:val="1"/>
      <w:numFmt w:val="lowerRoman"/>
      <w:lvlText w:val="%6."/>
      <w:lvlJc w:val="right"/>
      <w:pPr>
        <w:ind w:left="4462" w:hanging="180"/>
      </w:pPr>
    </w:lvl>
    <w:lvl w:ilvl="6" w:tplc="040A000F" w:tentative="1">
      <w:start w:val="1"/>
      <w:numFmt w:val="decimal"/>
      <w:lvlText w:val="%7."/>
      <w:lvlJc w:val="left"/>
      <w:pPr>
        <w:ind w:left="5182" w:hanging="360"/>
      </w:pPr>
    </w:lvl>
    <w:lvl w:ilvl="7" w:tplc="040A0019" w:tentative="1">
      <w:start w:val="1"/>
      <w:numFmt w:val="lowerLetter"/>
      <w:lvlText w:val="%8."/>
      <w:lvlJc w:val="left"/>
      <w:pPr>
        <w:ind w:left="5902" w:hanging="360"/>
      </w:pPr>
    </w:lvl>
    <w:lvl w:ilvl="8" w:tplc="040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4"/>
  </w:num>
  <w:num w:numId="2">
    <w:abstractNumId w:val="8"/>
  </w:num>
  <w:num w:numId="3">
    <w:abstractNumId w:val="33"/>
  </w:num>
  <w:num w:numId="4">
    <w:abstractNumId w:val="49"/>
  </w:num>
  <w:num w:numId="5">
    <w:abstractNumId w:val="45"/>
  </w:num>
  <w:num w:numId="6">
    <w:abstractNumId w:val="12"/>
  </w:num>
  <w:num w:numId="7">
    <w:abstractNumId w:val="5"/>
  </w:num>
  <w:num w:numId="8">
    <w:abstractNumId w:val="14"/>
  </w:num>
  <w:num w:numId="9">
    <w:abstractNumId w:val="40"/>
  </w:num>
  <w:num w:numId="10">
    <w:abstractNumId w:val="9"/>
  </w:num>
  <w:num w:numId="11">
    <w:abstractNumId w:val="23"/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7"/>
  </w:num>
  <w:num w:numId="20">
    <w:abstractNumId w:val="46"/>
  </w:num>
  <w:num w:numId="21">
    <w:abstractNumId w:val="25"/>
  </w:num>
  <w:num w:numId="22">
    <w:abstractNumId w:val="28"/>
  </w:num>
  <w:num w:numId="23">
    <w:abstractNumId w:val="27"/>
  </w:num>
  <w:num w:numId="24">
    <w:abstractNumId w:val="21"/>
  </w:num>
  <w:num w:numId="25">
    <w:abstractNumId w:val="43"/>
  </w:num>
  <w:num w:numId="26">
    <w:abstractNumId w:val="7"/>
  </w:num>
  <w:num w:numId="27">
    <w:abstractNumId w:val="22"/>
  </w:num>
  <w:num w:numId="28">
    <w:abstractNumId w:val="31"/>
  </w:num>
  <w:num w:numId="29">
    <w:abstractNumId w:val="10"/>
  </w:num>
  <w:num w:numId="30">
    <w:abstractNumId w:val="42"/>
  </w:num>
  <w:num w:numId="31">
    <w:abstractNumId w:val="15"/>
  </w:num>
  <w:num w:numId="32">
    <w:abstractNumId w:val="13"/>
  </w:num>
  <w:num w:numId="33">
    <w:abstractNumId w:val="32"/>
  </w:num>
  <w:num w:numId="34">
    <w:abstractNumId w:val="26"/>
  </w:num>
  <w:num w:numId="35">
    <w:abstractNumId w:val="38"/>
  </w:num>
  <w:num w:numId="36">
    <w:abstractNumId w:val="17"/>
  </w:num>
  <w:num w:numId="37">
    <w:abstractNumId w:val="24"/>
  </w:num>
  <w:num w:numId="38">
    <w:abstractNumId w:val="16"/>
  </w:num>
  <w:num w:numId="39">
    <w:abstractNumId w:val="41"/>
  </w:num>
  <w:num w:numId="40">
    <w:abstractNumId w:val="11"/>
  </w:num>
  <w:num w:numId="41">
    <w:abstractNumId w:val="19"/>
  </w:num>
  <w:num w:numId="42">
    <w:abstractNumId w:val="48"/>
  </w:num>
  <w:num w:numId="43">
    <w:abstractNumId w:val="29"/>
  </w:num>
  <w:num w:numId="44">
    <w:abstractNumId w:val="6"/>
  </w:num>
  <w:num w:numId="45">
    <w:abstractNumId w:val="39"/>
  </w:num>
  <w:num w:numId="46">
    <w:abstractNumId w:val="18"/>
  </w:num>
  <w:num w:numId="47">
    <w:abstractNumId w:val="47"/>
  </w:num>
  <w:num w:numId="48">
    <w:abstractNumId w:val="44"/>
  </w:num>
  <w:num w:numId="49">
    <w:abstractNumId w:val="30"/>
  </w:num>
  <w:num w:numId="50">
    <w:abstractNumId w:val="2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89"/>
    <w:rsid w:val="00002DC6"/>
    <w:rsid w:val="00004F6B"/>
    <w:rsid w:val="000111A4"/>
    <w:rsid w:val="00014068"/>
    <w:rsid w:val="00014ABE"/>
    <w:rsid w:val="00015FD5"/>
    <w:rsid w:val="000161FA"/>
    <w:rsid w:val="00022407"/>
    <w:rsid w:val="000228DD"/>
    <w:rsid w:val="00022A74"/>
    <w:rsid w:val="00022F3E"/>
    <w:rsid w:val="0002517C"/>
    <w:rsid w:val="0002619C"/>
    <w:rsid w:val="00026C5D"/>
    <w:rsid w:val="00030CA5"/>
    <w:rsid w:val="0003214A"/>
    <w:rsid w:val="00034CD4"/>
    <w:rsid w:val="00036330"/>
    <w:rsid w:val="00041A27"/>
    <w:rsid w:val="00042993"/>
    <w:rsid w:val="0004442E"/>
    <w:rsid w:val="00053DB0"/>
    <w:rsid w:val="00054AC4"/>
    <w:rsid w:val="000559BD"/>
    <w:rsid w:val="00055B67"/>
    <w:rsid w:val="00056EB4"/>
    <w:rsid w:val="000572ED"/>
    <w:rsid w:val="0005774E"/>
    <w:rsid w:val="00060306"/>
    <w:rsid w:val="000614D1"/>
    <w:rsid w:val="00070231"/>
    <w:rsid w:val="00076F8F"/>
    <w:rsid w:val="00080E8D"/>
    <w:rsid w:val="00082778"/>
    <w:rsid w:val="000846F3"/>
    <w:rsid w:val="00084A77"/>
    <w:rsid w:val="000850D3"/>
    <w:rsid w:val="00092671"/>
    <w:rsid w:val="00092F6F"/>
    <w:rsid w:val="0009526C"/>
    <w:rsid w:val="0009647B"/>
    <w:rsid w:val="000A1ED5"/>
    <w:rsid w:val="000A4E41"/>
    <w:rsid w:val="000A57FA"/>
    <w:rsid w:val="000C03E4"/>
    <w:rsid w:val="000C290D"/>
    <w:rsid w:val="000C508D"/>
    <w:rsid w:val="000C6ED7"/>
    <w:rsid w:val="000C7929"/>
    <w:rsid w:val="000D0274"/>
    <w:rsid w:val="000D0E9E"/>
    <w:rsid w:val="000D100E"/>
    <w:rsid w:val="000D2885"/>
    <w:rsid w:val="000D2C6E"/>
    <w:rsid w:val="000E1F69"/>
    <w:rsid w:val="000E5D5C"/>
    <w:rsid w:val="000F0B07"/>
    <w:rsid w:val="000F4AA9"/>
    <w:rsid w:val="000F697F"/>
    <w:rsid w:val="00100544"/>
    <w:rsid w:val="00110DEE"/>
    <w:rsid w:val="00113B0F"/>
    <w:rsid w:val="0012048B"/>
    <w:rsid w:val="0012099C"/>
    <w:rsid w:val="00121847"/>
    <w:rsid w:val="00121E06"/>
    <w:rsid w:val="001224DC"/>
    <w:rsid w:val="00122614"/>
    <w:rsid w:val="00131D15"/>
    <w:rsid w:val="00135AB4"/>
    <w:rsid w:val="00137078"/>
    <w:rsid w:val="001374C9"/>
    <w:rsid w:val="00141308"/>
    <w:rsid w:val="00144F23"/>
    <w:rsid w:val="00145662"/>
    <w:rsid w:val="001475DC"/>
    <w:rsid w:val="001477AB"/>
    <w:rsid w:val="00151E37"/>
    <w:rsid w:val="0015741A"/>
    <w:rsid w:val="001614B9"/>
    <w:rsid w:val="00165EF4"/>
    <w:rsid w:val="001719FE"/>
    <w:rsid w:val="00175F48"/>
    <w:rsid w:val="00183357"/>
    <w:rsid w:val="00183A3B"/>
    <w:rsid w:val="00185372"/>
    <w:rsid w:val="00187D94"/>
    <w:rsid w:val="001922B1"/>
    <w:rsid w:val="00192C9C"/>
    <w:rsid w:val="00194276"/>
    <w:rsid w:val="001A0B4F"/>
    <w:rsid w:val="001A0C51"/>
    <w:rsid w:val="001A11D2"/>
    <w:rsid w:val="001A5038"/>
    <w:rsid w:val="001A56C6"/>
    <w:rsid w:val="001A7A05"/>
    <w:rsid w:val="001B1331"/>
    <w:rsid w:val="001B6522"/>
    <w:rsid w:val="001B6547"/>
    <w:rsid w:val="001B7E3A"/>
    <w:rsid w:val="001C0F75"/>
    <w:rsid w:val="001C19B2"/>
    <w:rsid w:val="001C58C8"/>
    <w:rsid w:val="001C6710"/>
    <w:rsid w:val="001D0BC2"/>
    <w:rsid w:val="001E1191"/>
    <w:rsid w:val="001E2141"/>
    <w:rsid w:val="001E2448"/>
    <w:rsid w:val="001E27FA"/>
    <w:rsid w:val="001E2FC4"/>
    <w:rsid w:val="001E440B"/>
    <w:rsid w:val="001E4BC8"/>
    <w:rsid w:val="001E5FE5"/>
    <w:rsid w:val="001F24FC"/>
    <w:rsid w:val="001F27E5"/>
    <w:rsid w:val="001F3E1F"/>
    <w:rsid w:val="001F72C7"/>
    <w:rsid w:val="001F7D83"/>
    <w:rsid w:val="002030D4"/>
    <w:rsid w:val="00203118"/>
    <w:rsid w:val="0021136C"/>
    <w:rsid w:val="002126AB"/>
    <w:rsid w:val="002133CF"/>
    <w:rsid w:val="00213408"/>
    <w:rsid w:val="00213A54"/>
    <w:rsid w:val="002143B5"/>
    <w:rsid w:val="002218A2"/>
    <w:rsid w:val="00222810"/>
    <w:rsid w:val="00222DB2"/>
    <w:rsid w:val="00223C12"/>
    <w:rsid w:val="00225535"/>
    <w:rsid w:val="00226083"/>
    <w:rsid w:val="00226B38"/>
    <w:rsid w:val="00231FBF"/>
    <w:rsid w:val="002325CF"/>
    <w:rsid w:val="002328F8"/>
    <w:rsid w:val="00232BDF"/>
    <w:rsid w:val="00233C9B"/>
    <w:rsid w:val="0023623B"/>
    <w:rsid w:val="0023792D"/>
    <w:rsid w:val="00242E92"/>
    <w:rsid w:val="002432BC"/>
    <w:rsid w:val="0024372F"/>
    <w:rsid w:val="0024708C"/>
    <w:rsid w:val="0024792F"/>
    <w:rsid w:val="00252F28"/>
    <w:rsid w:val="00256A2A"/>
    <w:rsid w:val="00260795"/>
    <w:rsid w:val="002613AD"/>
    <w:rsid w:val="0027005E"/>
    <w:rsid w:val="00271205"/>
    <w:rsid w:val="00271F2C"/>
    <w:rsid w:val="0027352C"/>
    <w:rsid w:val="00275FC5"/>
    <w:rsid w:val="00276AF7"/>
    <w:rsid w:val="002808E5"/>
    <w:rsid w:val="002852AD"/>
    <w:rsid w:val="00285B37"/>
    <w:rsid w:val="00290510"/>
    <w:rsid w:val="00291B57"/>
    <w:rsid w:val="0029319C"/>
    <w:rsid w:val="00296228"/>
    <w:rsid w:val="002971BF"/>
    <w:rsid w:val="002A0067"/>
    <w:rsid w:val="002A3AA0"/>
    <w:rsid w:val="002A4D7D"/>
    <w:rsid w:val="002A5E60"/>
    <w:rsid w:val="002A7B0B"/>
    <w:rsid w:val="002B0D74"/>
    <w:rsid w:val="002B2AA9"/>
    <w:rsid w:val="002C0C34"/>
    <w:rsid w:val="002C1105"/>
    <w:rsid w:val="002C4A9D"/>
    <w:rsid w:val="002C6340"/>
    <w:rsid w:val="002C6B42"/>
    <w:rsid w:val="002D2AB5"/>
    <w:rsid w:val="002D43CB"/>
    <w:rsid w:val="002D54F1"/>
    <w:rsid w:val="002D760C"/>
    <w:rsid w:val="002E0A5E"/>
    <w:rsid w:val="002E1830"/>
    <w:rsid w:val="002E25A4"/>
    <w:rsid w:val="002E41C2"/>
    <w:rsid w:val="002E5F2E"/>
    <w:rsid w:val="002E6BD7"/>
    <w:rsid w:val="002F0F6E"/>
    <w:rsid w:val="002F12BF"/>
    <w:rsid w:val="002F2A86"/>
    <w:rsid w:val="002F30B7"/>
    <w:rsid w:val="002F3F86"/>
    <w:rsid w:val="002F7949"/>
    <w:rsid w:val="003031CD"/>
    <w:rsid w:val="00304EE4"/>
    <w:rsid w:val="00313757"/>
    <w:rsid w:val="00313B64"/>
    <w:rsid w:val="00314619"/>
    <w:rsid w:val="003150DD"/>
    <w:rsid w:val="00315968"/>
    <w:rsid w:val="00316D4D"/>
    <w:rsid w:val="003201E2"/>
    <w:rsid w:val="00325588"/>
    <w:rsid w:val="003261A5"/>
    <w:rsid w:val="00326746"/>
    <w:rsid w:val="003267F1"/>
    <w:rsid w:val="003276FC"/>
    <w:rsid w:val="00332872"/>
    <w:rsid w:val="00336DD4"/>
    <w:rsid w:val="0033732D"/>
    <w:rsid w:val="00341A29"/>
    <w:rsid w:val="003438E0"/>
    <w:rsid w:val="003447E4"/>
    <w:rsid w:val="0035031A"/>
    <w:rsid w:val="003520BF"/>
    <w:rsid w:val="00353013"/>
    <w:rsid w:val="00355208"/>
    <w:rsid w:val="00355B99"/>
    <w:rsid w:val="00357330"/>
    <w:rsid w:val="003628EF"/>
    <w:rsid w:val="00362B00"/>
    <w:rsid w:val="003632C5"/>
    <w:rsid w:val="0036339C"/>
    <w:rsid w:val="00367A7F"/>
    <w:rsid w:val="0037108C"/>
    <w:rsid w:val="00372F58"/>
    <w:rsid w:val="0037512E"/>
    <w:rsid w:val="00377C8D"/>
    <w:rsid w:val="00381B50"/>
    <w:rsid w:val="0038541A"/>
    <w:rsid w:val="00385723"/>
    <w:rsid w:val="00385A0A"/>
    <w:rsid w:val="00387628"/>
    <w:rsid w:val="00390CAC"/>
    <w:rsid w:val="003923D8"/>
    <w:rsid w:val="003A67B1"/>
    <w:rsid w:val="003B2DF2"/>
    <w:rsid w:val="003B2EDE"/>
    <w:rsid w:val="003B3644"/>
    <w:rsid w:val="003B6B13"/>
    <w:rsid w:val="003B6DAD"/>
    <w:rsid w:val="003C08EB"/>
    <w:rsid w:val="003C1259"/>
    <w:rsid w:val="003C1428"/>
    <w:rsid w:val="003D048D"/>
    <w:rsid w:val="003D2B66"/>
    <w:rsid w:val="003D3DE7"/>
    <w:rsid w:val="003D678B"/>
    <w:rsid w:val="003D76E2"/>
    <w:rsid w:val="003E0463"/>
    <w:rsid w:val="003E15E4"/>
    <w:rsid w:val="003E1E80"/>
    <w:rsid w:val="003E2A81"/>
    <w:rsid w:val="003E2EF4"/>
    <w:rsid w:val="003E4863"/>
    <w:rsid w:val="003E4DC1"/>
    <w:rsid w:val="003F0262"/>
    <w:rsid w:val="003F08D9"/>
    <w:rsid w:val="003F54AB"/>
    <w:rsid w:val="004034F7"/>
    <w:rsid w:val="00407680"/>
    <w:rsid w:val="004114DF"/>
    <w:rsid w:val="00413957"/>
    <w:rsid w:val="00413A05"/>
    <w:rsid w:val="00413DBB"/>
    <w:rsid w:val="00414376"/>
    <w:rsid w:val="00416AA0"/>
    <w:rsid w:val="004203FF"/>
    <w:rsid w:val="004222BB"/>
    <w:rsid w:val="004225E1"/>
    <w:rsid w:val="004234A8"/>
    <w:rsid w:val="00424C37"/>
    <w:rsid w:val="00425EEA"/>
    <w:rsid w:val="00427378"/>
    <w:rsid w:val="00432803"/>
    <w:rsid w:val="00433208"/>
    <w:rsid w:val="00433431"/>
    <w:rsid w:val="00433500"/>
    <w:rsid w:val="00436BF2"/>
    <w:rsid w:val="00437BE0"/>
    <w:rsid w:val="004401B1"/>
    <w:rsid w:val="00442300"/>
    <w:rsid w:val="00442DAF"/>
    <w:rsid w:val="00447A51"/>
    <w:rsid w:val="004500C2"/>
    <w:rsid w:val="0045024D"/>
    <w:rsid w:val="004526CD"/>
    <w:rsid w:val="004557C4"/>
    <w:rsid w:val="00456C32"/>
    <w:rsid w:val="004600D2"/>
    <w:rsid w:val="00460291"/>
    <w:rsid w:val="00460F9B"/>
    <w:rsid w:val="00467523"/>
    <w:rsid w:val="00471072"/>
    <w:rsid w:val="00472D89"/>
    <w:rsid w:val="00473119"/>
    <w:rsid w:val="00473496"/>
    <w:rsid w:val="004739FA"/>
    <w:rsid w:val="00477939"/>
    <w:rsid w:val="00491F98"/>
    <w:rsid w:val="004923B6"/>
    <w:rsid w:val="00493100"/>
    <w:rsid w:val="00495948"/>
    <w:rsid w:val="004A0909"/>
    <w:rsid w:val="004A1BD1"/>
    <w:rsid w:val="004A4DBA"/>
    <w:rsid w:val="004A6691"/>
    <w:rsid w:val="004A74F9"/>
    <w:rsid w:val="004B21E4"/>
    <w:rsid w:val="004B2968"/>
    <w:rsid w:val="004B2A27"/>
    <w:rsid w:val="004B3435"/>
    <w:rsid w:val="004B56A3"/>
    <w:rsid w:val="004B666C"/>
    <w:rsid w:val="004C42AF"/>
    <w:rsid w:val="004C4757"/>
    <w:rsid w:val="004C6F8A"/>
    <w:rsid w:val="004D05F4"/>
    <w:rsid w:val="004D1EEC"/>
    <w:rsid w:val="004D7B28"/>
    <w:rsid w:val="004E02E1"/>
    <w:rsid w:val="004E1683"/>
    <w:rsid w:val="004E1D24"/>
    <w:rsid w:val="004E4CA0"/>
    <w:rsid w:val="004E5488"/>
    <w:rsid w:val="004E5593"/>
    <w:rsid w:val="004E61FB"/>
    <w:rsid w:val="004F02E1"/>
    <w:rsid w:val="004F173A"/>
    <w:rsid w:val="004F2B14"/>
    <w:rsid w:val="004F3608"/>
    <w:rsid w:val="004F6009"/>
    <w:rsid w:val="0050140A"/>
    <w:rsid w:val="00503228"/>
    <w:rsid w:val="00503A50"/>
    <w:rsid w:val="00504620"/>
    <w:rsid w:val="00504917"/>
    <w:rsid w:val="0051100F"/>
    <w:rsid w:val="00511800"/>
    <w:rsid w:val="00511FF7"/>
    <w:rsid w:val="005148B0"/>
    <w:rsid w:val="00514B2D"/>
    <w:rsid w:val="0052288A"/>
    <w:rsid w:val="00522989"/>
    <w:rsid w:val="00524FA2"/>
    <w:rsid w:val="005252A8"/>
    <w:rsid w:val="005263BC"/>
    <w:rsid w:val="00531831"/>
    <w:rsid w:val="005321EA"/>
    <w:rsid w:val="00532834"/>
    <w:rsid w:val="005333FF"/>
    <w:rsid w:val="005339E1"/>
    <w:rsid w:val="00534F2A"/>
    <w:rsid w:val="00537485"/>
    <w:rsid w:val="005441AC"/>
    <w:rsid w:val="00545C76"/>
    <w:rsid w:val="00546AD8"/>
    <w:rsid w:val="00551DBA"/>
    <w:rsid w:val="00554EC4"/>
    <w:rsid w:val="00556C36"/>
    <w:rsid w:val="00560608"/>
    <w:rsid w:val="0056125A"/>
    <w:rsid w:val="00561819"/>
    <w:rsid w:val="0056207F"/>
    <w:rsid w:val="00563E97"/>
    <w:rsid w:val="00564E29"/>
    <w:rsid w:val="005668E6"/>
    <w:rsid w:val="00576CAC"/>
    <w:rsid w:val="005801DA"/>
    <w:rsid w:val="00594173"/>
    <w:rsid w:val="005A2664"/>
    <w:rsid w:val="005A3D6D"/>
    <w:rsid w:val="005A6AAA"/>
    <w:rsid w:val="005B0806"/>
    <w:rsid w:val="005B51A9"/>
    <w:rsid w:val="005C1B87"/>
    <w:rsid w:val="005C2B2D"/>
    <w:rsid w:val="005C3ED9"/>
    <w:rsid w:val="005D20E9"/>
    <w:rsid w:val="005D7EBA"/>
    <w:rsid w:val="005E0849"/>
    <w:rsid w:val="005E1071"/>
    <w:rsid w:val="005E43A5"/>
    <w:rsid w:val="005E7CD4"/>
    <w:rsid w:val="005F0849"/>
    <w:rsid w:val="005F17DD"/>
    <w:rsid w:val="005F2491"/>
    <w:rsid w:val="005F4878"/>
    <w:rsid w:val="005F50B7"/>
    <w:rsid w:val="005F5E6E"/>
    <w:rsid w:val="005F7B2F"/>
    <w:rsid w:val="00600689"/>
    <w:rsid w:val="00607318"/>
    <w:rsid w:val="006149C6"/>
    <w:rsid w:val="00615AC9"/>
    <w:rsid w:val="00616F0A"/>
    <w:rsid w:val="00621DF2"/>
    <w:rsid w:val="006232FD"/>
    <w:rsid w:val="00623A79"/>
    <w:rsid w:val="0062460C"/>
    <w:rsid w:val="00624742"/>
    <w:rsid w:val="00624B14"/>
    <w:rsid w:val="00630459"/>
    <w:rsid w:val="00630AE5"/>
    <w:rsid w:val="00632C07"/>
    <w:rsid w:val="00635578"/>
    <w:rsid w:val="006372C8"/>
    <w:rsid w:val="006408B8"/>
    <w:rsid w:val="00640FF0"/>
    <w:rsid w:val="00641ED7"/>
    <w:rsid w:val="006433B9"/>
    <w:rsid w:val="006435E1"/>
    <w:rsid w:val="00647646"/>
    <w:rsid w:val="00651A1F"/>
    <w:rsid w:val="00655312"/>
    <w:rsid w:val="006554C0"/>
    <w:rsid w:val="00657FFB"/>
    <w:rsid w:val="00660721"/>
    <w:rsid w:val="00665941"/>
    <w:rsid w:val="00667654"/>
    <w:rsid w:val="006703BF"/>
    <w:rsid w:val="0067514A"/>
    <w:rsid w:val="006761D9"/>
    <w:rsid w:val="006807C9"/>
    <w:rsid w:val="00681DB1"/>
    <w:rsid w:val="00684839"/>
    <w:rsid w:val="00686C10"/>
    <w:rsid w:val="006904A5"/>
    <w:rsid w:val="00690716"/>
    <w:rsid w:val="00691537"/>
    <w:rsid w:val="00693359"/>
    <w:rsid w:val="0069370B"/>
    <w:rsid w:val="00693A91"/>
    <w:rsid w:val="00695740"/>
    <w:rsid w:val="00697DE4"/>
    <w:rsid w:val="006A2207"/>
    <w:rsid w:val="006A4FF2"/>
    <w:rsid w:val="006B3303"/>
    <w:rsid w:val="006B3F5A"/>
    <w:rsid w:val="006B4822"/>
    <w:rsid w:val="006C23EB"/>
    <w:rsid w:val="006C3940"/>
    <w:rsid w:val="006C39D3"/>
    <w:rsid w:val="006C512E"/>
    <w:rsid w:val="006C5CA6"/>
    <w:rsid w:val="006D2F71"/>
    <w:rsid w:val="006D67F0"/>
    <w:rsid w:val="006D7402"/>
    <w:rsid w:val="006D7C79"/>
    <w:rsid w:val="006E435B"/>
    <w:rsid w:val="006E539C"/>
    <w:rsid w:val="006E5BA7"/>
    <w:rsid w:val="006E7146"/>
    <w:rsid w:val="006F0248"/>
    <w:rsid w:val="006F1557"/>
    <w:rsid w:val="006F15E4"/>
    <w:rsid w:val="006F2EF4"/>
    <w:rsid w:val="006F3391"/>
    <w:rsid w:val="0070011C"/>
    <w:rsid w:val="00700A39"/>
    <w:rsid w:val="00702E92"/>
    <w:rsid w:val="00704503"/>
    <w:rsid w:val="00705691"/>
    <w:rsid w:val="00706303"/>
    <w:rsid w:val="00707A7C"/>
    <w:rsid w:val="00711782"/>
    <w:rsid w:val="00712EA4"/>
    <w:rsid w:val="00712F35"/>
    <w:rsid w:val="007130F4"/>
    <w:rsid w:val="007147D9"/>
    <w:rsid w:val="00717FC4"/>
    <w:rsid w:val="00720D06"/>
    <w:rsid w:val="00721D38"/>
    <w:rsid w:val="007246CF"/>
    <w:rsid w:val="0073419A"/>
    <w:rsid w:val="007370E7"/>
    <w:rsid w:val="00741215"/>
    <w:rsid w:val="00741F66"/>
    <w:rsid w:val="0074214C"/>
    <w:rsid w:val="0074374E"/>
    <w:rsid w:val="00746C65"/>
    <w:rsid w:val="00747380"/>
    <w:rsid w:val="00747F81"/>
    <w:rsid w:val="00750523"/>
    <w:rsid w:val="00750F63"/>
    <w:rsid w:val="00751D36"/>
    <w:rsid w:val="00757D0F"/>
    <w:rsid w:val="00760886"/>
    <w:rsid w:val="00760E55"/>
    <w:rsid w:val="00761EEB"/>
    <w:rsid w:val="0077371A"/>
    <w:rsid w:val="00774229"/>
    <w:rsid w:val="007749F4"/>
    <w:rsid w:val="007750C6"/>
    <w:rsid w:val="00780743"/>
    <w:rsid w:val="007816D6"/>
    <w:rsid w:val="007851D1"/>
    <w:rsid w:val="00787327"/>
    <w:rsid w:val="007911B2"/>
    <w:rsid w:val="00792CA8"/>
    <w:rsid w:val="00794C6A"/>
    <w:rsid w:val="007953CB"/>
    <w:rsid w:val="0079676B"/>
    <w:rsid w:val="007A0359"/>
    <w:rsid w:val="007A35E1"/>
    <w:rsid w:val="007A4D79"/>
    <w:rsid w:val="007A4E7D"/>
    <w:rsid w:val="007A7A35"/>
    <w:rsid w:val="007B0940"/>
    <w:rsid w:val="007B2DDE"/>
    <w:rsid w:val="007B2F1E"/>
    <w:rsid w:val="007B41E6"/>
    <w:rsid w:val="007B45FC"/>
    <w:rsid w:val="007B5E60"/>
    <w:rsid w:val="007B7BFD"/>
    <w:rsid w:val="007C6701"/>
    <w:rsid w:val="007C7C8E"/>
    <w:rsid w:val="007D128A"/>
    <w:rsid w:val="007D5FBF"/>
    <w:rsid w:val="007D6F8F"/>
    <w:rsid w:val="007E257A"/>
    <w:rsid w:val="007E69BC"/>
    <w:rsid w:val="007E70CA"/>
    <w:rsid w:val="007F4DAF"/>
    <w:rsid w:val="007F65E7"/>
    <w:rsid w:val="007F7DAB"/>
    <w:rsid w:val="00800D26"/>
    <w:rsid w:val="008031DC"/>
    <w:rsid w:val="00804BB2"/>
    <w:rsid w:val="008066C2"/>
    <w:rsid w:val="008076AD"/>
    <w:rsid w:val="008078D2"/>
    <w:rsid w:val="00807997"/>
    <w:rsid w:val="008121C2"/>
    <w:rsid w:val="00812808"/>
    <w:rsid w:val="00813FBC"/>
    <w:rsid w:val="008158F2"/>
    <w:rsid w:val="00815C12"/>
    <w:rsid w:val="00815DEA"/>
    <w:rsid w:val="008166AA"/>
    <w:rsid w:val="00824B22"/>
    <w:rsid w:val="00825F1E"/>
    <w:rsid w:val="00826F1D"/>
    <w:rsid w:val="008321DE"/>
    <w:rsid w:val="00835B11"/>
    <w:rsid w:val="0083665E"/>
    <w:rsid w:val="00836D03"/>
    <w:rsid w:val="00840078"/>
    <w:rsid w:val="00846343"/>
    <w:rsid w:val="008466A8"/>
    <w:rsid w:val="008477EF"/>
    <w:rsid w:val="0085214B"/>
    <w:rsid w:val="008540E9"/>
    <w:rsid w:val="008544B6"/>
    <w:rsid w:val="00854842"/>
    <w:rsid w:val="00854B66"/>
    <w:rsid w:val="00855CC5"/>
    <w:rsid w:val="00857349"/>
    <w:rsid w:val="0086296F"/>
    <w:rsid w:val="0086607F"/>
    <w:rsid w:val="008661C9"/>
    <w:rsid w:val="0086630D"/>
    <w:rsid w:val="00867F51"/>
    <w:rsid w:val="00872920"/>
    <w:rsid w:val="00875A43"/>
    <w:rsid w:val="008811B5"/>
    <w:rsid w:val="00882F27"/>
    <w:rsid w:val="00886708"/>
    <w:rsid w:val="00887580"/>
    <w:rsid w:val="00890380"/>
    <w:rsid w:val="00890E38"/>
    <w:rsid w:val="00892260"/>
    <w:rsid w:val="008931E5"/>
    <w:rsid w:val="00895174"/>
    <w:rsid w:val="008956BF"/>
    <w:rsid w:val="008A02AF"/>
    <w:rsid w:val="008A055A"/>
    <w:rsid w:val="008A0C34"/>
    <w:rsid w:val="008A10D4"/>
    <w:rsid w:val="008A1D33"/>
    <w:rsid w:val="008A1E97"/>
    <w:rsid w:val="008A2C45"/>
    <w:rsid w:val="008A3564"/>
    <w:rsid w:val="008A74C0"/>
    <w:rsid w:val="008A7C48"/>
    <w:rsid w:val="008B10F2"/>
    <w:rsid w:val="008B137F"/>
    <w:rsid w:val="008B33C2"/>
    <w:rsid w:val="008B5C47"/>
    <w:rsid w:val="008C0842"/>
    <w:rsid w:val="008C0973"/>
    <w:rsid w:val="008C1DF3"/>
    <w:rsid w:val="008C2F0C"/>
    <w:rsid w:val="008C38B7"/>
    <w:rsid w:val="008C417D"/>
    <w:rsid w:val="008C42D6"/>
    <w:rsid w:val="008C50E8"/>
    <w:rsid w:val="008C6B62"/>
    <w:rsid w:val="008C7606"/>
    <w:rsid w:val="008D32F3"/>
    <w:rsid w:val="008D356D"/>
    <w:rsid w:val="008D4166"/>
    <w:rsid w:val="008D53A0"/>
    <w:rsid w:val="008D5E0D"/>
    <w:rsid w:val="008D6F31"/>
    <w:rsid w:val="008E1336"/>
    <w:rsid w:val="008E18C5"/>
    <w:rsid w:val="008E1C04"/>
    <w:rsid w:val="008E416C"/>
    <w:rsid w:val="008E4553"/>
    <w:rsid w:val="008E4B55"/>
    <w:rsid w:val="008E6E36"/>
    <w:rsid w:val="008F082F"/>
    <w:rsid w:val="008F2EA3"/>
    <w:rsid w:val="008F3BC1"/>
    <w:rsid w:val="008F6A3E"/>
    <w:rsid w:val="008F7619"/>
    <w:rsid w:val="009000E1"/>
    <w:rsid w:val="0090613A"/>
    <w:rsid w:val="00907D30"/>
    <w:rsid w:val="00910344"/>
    <w:rsid w:val="009122FB"/>
    <w:rsid w:val="00913530"/>
    <w:rsid w:val="009144A2"/>
    <w:rsid w:val="00914BAE"/>
    <w:rsid w:val="00914E8D"/>
    <w:rsid w:val="00920F6F"/>
    <w:rsid w:val="00921113"/>
    <w:rsid w:val="009235C4"/>
    <w:rsid w:val="00923DB8"/>
    <w:rsid w:val="00924ECA"/>
    <w:rsid w:val="00926CDF"/>
    <w:rsid w:val="00926E52"/>
    <w:rsid w:val="0093213A"/>
    <w:rsid w:val="00932FF0"/>
    <w:rsid w:val="00933CE6"/>
    <w:rsid w:val="00936945"/>
    <w:rsid w:val="009371F9"/>
    <w:rsid w:val="00950D20"/>
    <w:rsid w:val="009547C2"/>
    <w:rsid w:val="009606E0"/>
    <w:rsid w:val="00960A8D"/>
    <w:rsid w:val="00960C77"/>
    <w:rsid w:val="00961042"/>
    <w:rsid w:val="0096110F"/>
    <w:rsid w:val="00961519"/>
    <w:rsid w:val="00961C82"/>
    <w:rsid w:val="00964F2D"/>
    <w:rsid w:val="0097235B"/>
    <w:rsid w:val="0097408C"/>
    <w:rsid w:val="0098302B"/>
    <w:rsid w:val="00990AE2"/>
    <w:rsid w:val="00991FC3"/>
    <w:rsid w:val="00993792"/>
    <w:rsid w:val="009964FD"/>
    <w:rsid w:val="009A5366"/>
    <w:rsid w:val="009A6E9D"/>
    <w:rsid w:val="009B1C71"/>
    <w:rsid w:val="009B2F8A"/>
    <w:rsid w:val="009B52C2"/>
    <w:rsid w:val="009C026E"/>
    <w:rsid w:val="009C058D"/>
    <w:rsid w:val="009C191D"/>
    <w:rsid w:val="009C1F38"/>
    <w:rsid w:val="009C364A"/>
    <w:rsid w:val="009C69C8"/>
    <w:rsid w:val="009C7FD3"/>
    <w:rsid w:val="009D03F7"/>
    <w:rsid w:val="009D0979"/>
    <w:rsid w:val="009D09B3"/>
    <w:rsid w:val="009D1ECB"/>
    <w:rsid w:val="009D21FA"/>
    <w:rsid w:val="009D6143"/>
    <w:rsid w:val="009D73AF"/>
    <w:rsid w:val="009D74C7"/>
    <w:rsid w:val="009E1A5C"/>
    <w:rsid w:val="009E4B2D"/>
    <w:rsid w:val="009F061A"/>
    <w:rsid w:val="009F0B44"/>
    <w:rsid w:val="009F3870"/>
    <w:rsid w:val="009F708E"/>
    <w:rsid w:val="00A03284"/>
    <w:rsid w:val="00A03C6A"/>
    <w:rsid w:val="00A0622F"/>
    <w:rsid w:val="00A06EE6"/>
    <w:rsid w:val="00A07272"/>
    <w:rsid w:val="00A13DBE"/>
    <w:rsid w:val="00A142D2"/>
    <w:rsid w:val="00A15484"/>
    <w:rsid w:val="00A16729"/>
    <w:rsid w:val="00A1699E"/>
    <w:rsid w:val="00A16CE2"/>
    <w:rsid w:val="00A17A0D"/>
    <w:rsid w:val="00A202CB"/>
    <w:rsid w:val="00A215DB"/>
    <w:rsid w:val="00A2213F"/>
    <w:rsid w:val="00A302DD"/>
    <w:rsid w:val="00A330E6"/>
    <w:rsid w:val="00A361D4"/>
    <w:rsid w:val="00A4062D"/>
    <w:rsid w:val="00A51BCE"/>
    <w:rsid w:val="00A578B9"/>
    <w:rsid w:val="00A6110F"/>
    <w:rsid w:val="00A6237F"/>
    <w:rsid w:val="00A6549A"/>
    <w:rsid w:val="00A67585"/>
    <w:rsid w:val="00A72D00"/>
    <w:rsid w:val="00A74E98"/>
    <w:rsid w:val="00A76A5F"/>
    <w:rsid w:val="00A80779"/>
    <w:rsid w:val="00A827D6"/>
    <w:rsid w:val="00A82ED7"/>
    <w:rsid w:val="00A83BD4"/>
    <w:rsid w:val="00A851BE"/>
    <w:rsid w:val="00A86588"/>
    <w:rsid w:val="00A87822"/>
    <w:rsid w:val="00A91BBE"/>
    <w:rsid w:val="00A91BE2"/>
    <w:rsid w:val="00A93A05"/>
    <w:rsid w:val="00A97AA1"/>
    <w:rsid w:val="00AA317E"/>
    <w:rsid w:val="00AA354A"/>
    <w:rsid w:val="00AA42C7"/>
    <w:rsid w:val="00AA5A56"/>
    <w:rsid w:val="00AA74A9"/>
    <w:rsid w:val="00AB5728"/>
    <w:rsid w:val="00AB5FBB"/>
    <w:rsid w:val="00AB7411"/>
    <w:rsid w:val="00AB7B43"/>
    <w:rsid w:val="00AC0E3B"/>
    <w:rsid w:val="00AD5D4B"/>
    <w:rsid w:val="00AD5F38"/>
    <w:rsid w:val="00AD78C8"/>
    <w:rsid w:val="00AE22E8"/>
    <w:rsid w:val="00AE3D2F"/>
    <w:rsid w:val="00AE6632"/>
    <w:rsid w:val="00AF1F43"/>
    <w:rsid w:val="00AF26E6"/>
    <w:rsid w:val="00AF50C3"/>
    <w:rsid w:val="00AF7066"/>
    <w:rsid w:val="00AF7E4C"/>
    <w:rsid w:val="00B00BF6"/>
    <w:rsid w:val="00B0121F"/>
    <w:rsid w:val="00B01BBE"/>
    <w:rsid w:val="00B0223B"/>
    <w:rsid w:val="00B069E0"/>
    <w:rsid w:val="00B069F6"/>
    <w:rsid w:val="00B07B9E"/>
    <w:rsid w:val="00B11015"/>
    <w:rsid w:val="00B14354"/>
    <w:rsid w:val="00B16BA8"/>
    <w:rsid w:val="00B212B7"/>
    <w:rsid w:val="00B22246"/>
    <w:rsid w:val="00B22C10"/>
    <w:rsid w:val="00B22DD4"/>
    <w:rsid w:val="00B233FE"/>
    <w:rsid w:val="00B235FE"/>
    <w:rsid w:val="00B23A0C"/>
    <w:rsid w:val="00B24AA8"/>
    <w:rsid w:val="00B251EA"/>
    <w:rsid w:val="00B301ED"/>
    <w:rsid w:val="00B30706"/>
    <w:rsid w:val="00B3229C"/>
    <w:rsid w:val="00B32370"/>
    <w:rsid w:val="00B3385C"/>
    <w:rsid w:val="00B4057D"/>
    <w:rsid w:val="00B43537"/>
    <w:rsid w:val="00B45347"/>
    <w:rsid w:val="00B46D76"/>
    <w:rsid w:val="00B47145"/>
    <w:rsid w:val="00B51466"/>
    <w:rsid w:val="00B51BE1"/>
    <w:rsid w:val="00B565F9"/>
    <w:rsid w:val="00B56686"/>
    <w:rsid w:val="00B6263D"/>
    <w:rsid w:val="00B6796A"/>
    <w:rsid w:val="00B7179F"/>
    <w:rsid w:val="00B722BB"/>
    <w:rsid w:val="00B730CC"/>
    <w:rsid w:val="00B753BC"/>
    <w:rsid w:val="00B82097"/>
    <w:rsid w:val="00B87EE2"/>
    <w:rsid w:val="00B911A2"/>
    <w:rsid w:val="00B92A54"/>
    <w:rsid w:val="00B95410"/>
    <w:rsid w:val="00B961AA"/>
    <w:rsid w:val="00B96B13"/>
    <w:rsid w:val="00BA223A"/>
    <w:rsid w:val="00BA25F0"/>
    <w:rsid w:val="00BA29DF"/>
    <w:rsid w:val="00BA3B4C"/>
    <w:rsid w:val="00BB1CF1"/>
    <w:rsid w:val="00BB1E42"/>
    <w:rsid w:val="00BB4DDA"/>
    <w:rsid w:val="00BB6903"/>
    <w:rsid w:val="00BC081D"/>
    <w:rsid w:val="00BC0A00"/>
    <w:rsid w:val="00BC2265"/>
    <w:rsid w:val="00BC26E8"/>
    <w:rsid w:val="00BD5A92"/>
    <w:rsid w:val="00BD7BBB"/>
    <w:rsid w:val="00BE01AF"/>
    <w:rsid w:val="00BE12FA"/>
    <w:rsid w:val="00BE1568"/>
    <w:rsid w:val="00BE5677"/>
    <w:rsid w:val="00BE688B"/>
    <w:rsid w:val="00BF3A2D"/>
    <w:rsid w:val="00BF6354"/>
    <w:rsid w:val="00BF7BC1"/>
    <w:rsid w:val="00C00CB9"/>
    <w:rsid w:val="00C010AB"/>
    <w:rsid w:val="00C016BD"/>
    <w:rsid w:val="00C01731"/>
    <w:rsid w:val="00C053B9"/>
    <w:rsid w:val="00C114D4"/>
    <w:rsid w:val="00C12829"/>
    <w:rsid w:val="00C13C62"/>
    <w:rsid w:val="00C201EC"/>
    <w:rsid w:val="00C209A3"/>
    <w:rsid w:val="00C20C6C"/>
    <w:rsid w:val="00C20E05"/>
    <w:rsid w:val="00C210BC"/>
    <w:rsid w:val="00C211A7"/>
    <w:rsid w:val="00C21BB4"/>
    <w:rsid w:val="00C22626"/>
    <w:rsid w:val="00C22CE8"/>
    <w:rsid w:val="00C25466"/>
    <w:rsid w:val="00C2594C"/>
    <w:rsid w:val="00C339AE"/>
    <w:rsid w:val="00C36973"/>
    <w:rsid w:val="00C37FC9"/>
    <w:rsid w:val="00C42A6B"/>
    <w:rsid w:val="00C43640"/>
    <w:rsid w:val="00C443C1"/>
    <w:rsid w:val="00C4597E"/>
    <w:rsid w:val="00C4619F"/>
    <w:rsid w:val="00C46307"/>
    <w:rsid w:val="00C50439"/>
    <w:rsid w:val="00C509D9"/>
    <w:rsid w:val="00C50C50"/>
    <w:rsid w:val="00C52EBA"/>
    <w:rsid w:val="00C53125"/>
    <w:rsid w:val="00C537A2"/>
    <w:rsid w:val="00C53F21"/>
    <w:rsid w:val="00C542D2"/>
    <w:rsid w:val="00C54F29"/>
    <w:rsid w:val="00C5798D"/>
    <w:rsid w:val="00C6291E"/>
    <w:rsid w:val="00C70963"/>
    <w:rsid w:val="00C70BB4"/>
    <w:rsid w:val="00C71129"/>
    <w:rsid w:val="00C71E06"/>
    <w:rsid w:val="00C7245A"/>
    <w:rsid w:val="00C72ECB"/>
    <w:rsid w:val="00C75E31"/>
    <w:rsid w:val="00C805F5"/>
    <w:rsid w:val="00C80A43"/>
    <w:rsid w:val="00C80D83"/>
    <w:rsid w:val="00C82745"/>
    <w:rsid w:val="00C9547B"/>
    <w:rsid w:val="00CA366A"/>
    <w:rsid w:val="00CA445C"/>
    <w:rsid w:val="00CA63AE"/>
    <w:rsid w:val="00CB24B7"/>
    <w:rsid w:val="00CB6034"/>
    <w:rsid w:val="00CC1CBC"/>
    <w:rsid w:val="00CC32B2"/>
    <w:rsid w:val="00CC3512"/>
    <w:rsid w:val="00CC43BE"/>
    <w:rsid w:val="00CD098A"/>
    <w:rsid w:val="00CD2205"/>
    <w:rsid w:val="00CD3820"/>
    <w:rsid w:val="00CD61D0"/>
    <w:rsid w:val="00CD6662"/>
    <w:rsid w:val="00CE230F"/>
    <w:rsid w:val="00CE2A51"/>
    <w:rsid w:val="00CE4297"/>
    <w:rsid w:val="00CE7EB2"/>
    <w:rsid w:val="00CF02B8"/>
    <w:rsid w:val="00CF109F"/>
    <w:rsid w:val="00CF27BF"/>
    <w:rsid w:val="00CF3062"/>
    <w:rsid w:val="00CF4D0A"/>
    <w:rsid w:val="00CF5121"/>
    <w:rsid w:val="00CF5B24"/>
    <w:rsid w:val="00D0078F"/>
    <w:rsid w:val="00D02C32"/>
    <w:rsid w:val="00D06164"/>
    <w:rsid w:val="00D1014C"/>
    <w:rsid w:val="00D10921"/>
    <w:rsid w:val="00D113CC"/>
    <w:rsid w:val="00D12EFC"/>
    <w:rsid w:val="00D1402B"/>
    <w:rsid w:val="00D14B4F"/>
    <w:rsid w:val="00D174B6"/>
    <w:rsid w:val="00D17FAA"/>
    <w:rsid w:val="00D21075"/>
    <w:rsid w:val="00D22299"/>
    <w:rsid w:val="00D25DBE"/>
    <w:rsid w:val="00D26D4F"/>
    <w:rsid w:val="00D27BFC"/>
    <w:rsid w:val="00D31572"/>
    <w:rsid w:val="00D31D8C"/>
    <w:rsid w:val="00D332E6"/>
    <w:rsid w:val="00D3366E"/>
    <w:rsid w:val="00D37687"/>
    <w:rsid w:val="00D40541"/>
    <w:rsid w:val="00D4261D"/>
    <w:rsid w:val="00D43783"/>
    <w:rsid w:val="00D45EF9"/>
    <w:rsid w:val="00D46CEB"/>
    <w:rsid w:val="00D50E1C"/>
    <w:rsid w:val="00D51ECF"/>
    <w:rsid w:val="00D5245D"/>
    <w:rsid w:val="00D53595"/>
    <w:rsid w:val="00D55EC1"/>
    <w:rsid w:val="00D60C38"/>
    <w:rsid w:val="00D62B6B"/>
    <w:rsid w:val="00D64BF6"/>
    <w:rsid w:val="00D74438"/>
    <w:rsid w:val="00D80F84"/>
    <w:rsid w:val="00D828BB"/>
    <w:rsid w:val="00D82F03"/>
    <w:rsid w:val="00D84146"/>
    <w:rsid w:val="00D87F35"/>
    <w:rsid w:val="00D91194"/>
    <w:rsid w:val="00D9319F"/>
    <w:rsid w:val="00D94591"/>
    <w:rsid w:val="00DA07C3"/>
    <w:rsid w:val="00DA1254"/>
    <w:rsid w:val="00DA43D9"/>
    <w:rsid w:val="00DA7E04"/>
    <w:rsid w:val="00DB15C8"/>
    <w:rsid w:val="00DB2E07"/>
    <w:rsid w:val="00DB3E97"/>
    <w:rsid w:val="00DB3EF8"/>
    <w:rsid w:val="00DB51CF"/>
    <w:rsid w:val="00DB6C0E"/>
    <w:rsid w:val="00DC131E"/>
    <w:rsid w:val="00DC248E"/>
    <w:rsid w:val="00DC662C"/>
    <w:rsid w:val="00DC66CD"/>
    <w:rsid w:val="00DD1675"/>
    <w:rsid w:val="00DD1D09"/>
    <w:rsid w:val="00DD5DD6"/>
    <w:rsid w:val="00DE2DC4"/>
    <w:rsid w:val="00DE3322"/>
    <w:rsid w:val="00DE43F2"/>
    <w:rsid w:val="00DE6ACB"/>
    <w:rsid w:val="00DE6D6E"/>
    <w:rsid w:val="00DE7DB7"/>
    <w:rsid w:val="00DF154C"/>
    <w:rsid w:val="00E0296D"/>
    <w:rsid w:val="00E10661"/>
    <w:rsid w:val="00E10BEC"/>
    <w:rsid w:val="00E11FA5"/>
    <w:rsid w:val="00E12DC5"/>
    <w:rsid w:val="00E1395C"/>
    <w:rsid w:val="00E141CD"/>
    <w:rsid w:val="00E147B4"/>
    <w:rsid w:val="00E172BA"/>
    <w:rsid w:val="00E24002"/>
    <w:rsid w:val="00E241D7"/>
    <w:rsid w:val="00E25AAC"/>
    <w:rsid w:val="00E31815"/>
    <w:rsid w:val="00E31FA2"/>
    <w:rsid w:val="00E32FE2"/>
    <w:rsid w:val="00E3394C"/>
    <w:rsid w:val="00E33EFF"/>
    <w:rsid w:val="00E35D4B"/>
    <w:rsid w:val="00E406A5"/>
    <w:rsid w:val="00E410FD"/>
    <w:rsid w:val="00E44896"/>
    <w:rsid w:val="00E44903"/>
    <w:rsid w:val="00E4496E"/>
    <w:rsid w:val="00E4571D"/>
    <w:rsid w:val="00E50902"/>
    <w:rsid w:val="00E514EA"/>
    <w:rsid w:val="00E52F9F"/>
    <w:rsid w:val="00E54043"/>
    <w:rsid w:val="00E54CA5"/>
    <w:rsid w:val="00E55886"/>
    <w:rsid w:val="00E57B6D"/>
    <w:rsid w:val="00E61ED6"/>
    <w:rsid w:val="00E628D1"/>
    <w:rsid w:val="00E62E0C"/>
    <w:rsid w:val="00E64045"/>
    <w:rsid w:val="00E72112"/>
    <w:rsid w:val="00E72B3D"/>
    <w:rsid w:val="00E738CB"/>
    <w:rsid w:val="00E77E22"/>
    <w:rsid w:val="00E80867"/>
    <w:rsid w:val="00E81C30"/>
    <w:rsid w:val="00E82A09"/>
    <w:rsid w:val="00E8494A"/>
    <w:rsid w:val="00E84FCF"/>
    <w:rsid w:val="00E91873"/>
    <w:rsid w:val="00E92ADF"/>
    <w:rsid w:val="00E97290"/>
    <w:rsid w:val="00EA2D2D"/>
    <w:rsid w:val="00EA484D"/>
    <w:rsid w:val="00EA67CA"/>
    <w:rsid w:val="00EA6834"/>
    <w:rsid w:val="00EB0D7D"/>
    <w:rsid w:val="00EB2F39"/>
    <w:rsid w:val="00EB326C"/>
    <w:rsid w:val="00EB4353"/>
    <w:rsid w:val="00EB4E9F"/>
    <w:rsid w:val="00EB61A1"/>
    <w:rsid w:val="00EB6571"/>
    <w:rsid w:val="00EC092A"/>
    <w:rsid w:val="00EC0D38"/>
    <w:rsid w:val="00EC0ECC"/>
    <w:rsid w:val="00EC1264"/>
    <w:rsid w:val="00EC5BAE"/>
    <w:rsid w:val="00EC6B8A"/>
    <w:rsid w:val="00EC6CC2"/>
    <w:rsid w:val="00EC7142"/>
    <w:rsid w:val="00ED2E32"/>
    <w:rsid w:val="00ED3015"/>
    <w:rsid w:val="00ED45B7"/>
    <w:rsid w:val="00ED4BCE"/>
    <w:rsid w:val="00ED73B3"/>
    <w:rsid w:val="00ED7DD7"/>
    <w:rsid w:val="00EE5022"/>
    <w:rsid w:val="00EF3C5D"/>
    <w:rsid w:val="00EF4245"/>
    <w:rsid w:val="00EF44CB"/>
    <w:rsid w:val="00F02AFB"/>
    <w:rsid w:val="00F05F22"/>
    <w:rsid w:val="00F065DE"/>
    <w:rsid w:val="00F07223"/>
    <w:rsid w:val="00F103FE"/>
    <w:rsid w:val="00F12889"/>
    <w:rsid w:val="00F16076"/>
    <w:rsid w:val="00F205AC"/>
    <w:rsid w:val="00F22E6B"/>
    <w:rsid w:val="00F2316C"/>
    <w:rsid w:val="00F23CF9"/>
    <w:rsid w:val="00F24C27"/>
    <w:rsid w:val="00F302BF"/>
    <w:rsid w:val="00F30926"/>
    <w:rsid w:val="00F32774"/>
    <w:rsid w:val="00F327F7"/>
    <w:rsid w:val="00F33370"/>
    <w:rsid w:val="00F36AA3"/>
    <w:rsid w:val="00F40474"/>
    <w:rsid w:val="00F40799"/>
    <w:rsid w:val="00F42434"/>
    <w:rsid w:val="00F44520"/>
    <w:rsid w:val="00F458F7"/>
    <w:rsid w:val="00F46B23"/>
    <w:rsid w:val="00F475F6"/>
    <w:rsid w:val="00F509A0"/>
    <w:rsid w:val="00F51209"/>
    <w:rsid w:val="00F53F64"/>
    <w:rsid w:val="00F54F60"/>
    <w:rsid w:val="00F5774A"/>
    <w:rsid w:val="00F577E6"/>
    <w:rsid w:val="00F603AB"/>
    <w:rsid w:val="00F60F29"/>
    <w:rsid w:val="00F64456"/>
    <w:rsid w:val="00F66C1B"/>
    <w:rsid w:val="00F67F8B"/>
    <w:rsid w:val="00F70EE7"/>
    <w:rsid w:val="00F7164A"/>
    <w:rsid w:val="00F72EB3"/>
    <w:rsid w:val="00F748DD"/>
    <w:rsid w:val="00F77850"/>
    <w:rsid w:val="00F80DA8"/>
    <w:rsid w:val="00F81084"/>
    <w:rsid w:val="00F826E2"/>
    <w:rsid w:val="00F82777"/>
    <w:rsid w:val="00F836F9"/>
    <w:rsid w:val="00F83B73"/>
    <w:rsid w:val="00F9103A"/>
    <w:rsid w:val="00F92438"/>
    <w:rsid w:val="00F924E8"/>
    <w:rsid w:val="00F935F2"/>
    <w:rsid w:val="00F93E5E"/>
    <w:rsid w:val="00F969E7"/>
    <w:rsid w:val="00FA12E2"/>
    <w:rsid w:val="00FA18D4"/>
    <w:rsid w:val="00FB02E2"/>
    <w:rsid w:val="00FB0815"/>
    <w:rsid w:val="00FB21CA"/>
    <w:rsid w:val="00FC5522"/>
    <w:rsid w:val="00FC5604"/>
    <w:rsid w:val="00FC6F87"/>
    <w:rsid w:val="00FD000F"/>
    <w:rsid w:val="00FD0B75"/>
    <w:rsid w:val="00FD0C01"/>
    <w:rsid w:val="00FD4FA8"/>
    <w:rsid w:val="00FD6290"/>
    <w:rsid w:val="00FE3662"/>
    <w:rsid w:val="00FE515A"/>
    <w:rsid w:val="00FF0E2C"/>
    <w:rsid w:val="00FF23D5"/>
    <w:rsid w:val="00FF334D"/>
    <w:rsid w:val="00FF3543"/>
    <w:rsid w:val="00FF3F50"/>
    <w:rsid w:val="00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2"/>
    </o:shapelayout>
  </w:shapeDefaults>
  <w:decimalSymbol w:val=","/>
  <w:listSeparator w:val=";"/>
  <w14:docId w14:val="11D6E67B"/>
  <w15:docId w15:val="{2A4E899A-4871-44C9-8FF2-01952415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40"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0D3"/>
    <w:pPr>
      <w:spacing w:after="0" w:line="240" w:lineRule="auto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F12889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rsid w:val="00F12889"/>
    <w:pPr>
      <w:keepNext/>
      <w:ind w:left="-142"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F12889"/>
    <w:pPr>
      <w:keepNext/>
      <w:jc w:val="center"/>
      <w:outlineLvl w:val="2"/>
    </w:pPr>
    <w:rPr>
      <w:rFonts w:ascii="Garamond" w:hAnsi="Garamond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F12889"/>
    <w:pPr>
      <w:keepNext/>
      <w:jc w:val="both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rsid w:val="00F12889"/>
    <w:pPr>
      <w:keepNext/>
      <w:outlineLvl w:val="4"/>
    </w:pPr>
    <w:rPr>
      <w:rFonts w:ascii="Garamond" w:hAnsi="Garamond"/>
      <w:b/>
    </w:rPr>
  </w:style>
  <w:style w:type="paragraph" w:styleId="Ttulo6">
    <w:name w:val="heading 6"/>
    <w:basedOn w:val="Normal"/>
    <w:next w:val="Normal"/>
    <w:link w:val="Ttulo6Car"/>
    <w:qFormat/>
    <w:rsid w:val="00F12889"/>
    <w:pPr>
      <w:keepNext/>
      <w:outlineLvl w:val="5"/>
    </w:pPr>
    <w:rPr>
      <w:rFonts w:ascii="Garamond" w:hAnsi="Garamond"/>
      <w:b/>
      <w:bCs/>
      <w:sz w:val="24"/>
    </w:rPr>
  </w:style>
  <w:style w:type="paragraph" w:styleId="Ttulo7">
    <w:name w:val="heading 7"/>
    <w:basedOn w:val="Normal"/>
    <w:next w:val="Normal"/>
    <w:link w:val="Ttulo7Car"/>
    <w:qFormat/>
    <w:rsid w:val="00F12889"/>
    <w:pPr>
      <w:keepNext/>
      <w:ind w:hanging="255"/>
      <w:jc w:val="center"/>
      <w:outlineLvl w:val="6"/>
    </w:pPr>
    <w:rPr>
      <w:rFonts w:ascii="Garamond" w:hAnsi="Garamond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12889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F12889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F12889"/>
    <w:rPr>
      <w:rFonts w:ascii="Garamond" w:eastAsia="Times New Roman" w:hAnsi="Garamond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F12889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F12889"/>
    <w:rPr>
      <w:rFonts w:ascii="Garamond" w:eastAsia="Times New Roman" w:hAnsi="Garamond" w:cs="Times New Roman"/>
      <w:b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F12889"/>
    <w:rPr>
      <w:rFonts w:ascii="Garamond" w:eastAsia="Times New Roman" w:hAnsi="Garamond" w:cs="Times New Roman"/>
      <w:b/>
      <w:bCs/>
      <w:sz w:val="24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F12889"/>
    <w:rPr>
      <w:rFonts w:ascii="Garamond" w:eastAsia="Times New Roman" w:hAnsi="Garamond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F12889"/>
  </w:style>
  <w:style w:type="paragraph" w:customStyle="1" w:styleId="BodyText21">
    <w:name w:val="Body Text 21"/>
    <w:basedOn w:val="Normal"/>
    <w:rsid w:val="00F12889"/>
    <w:pPr>
      <w:jc w:val="both"/>
    </w:pPr>
  </w:style>
  <w:style w:type="paragraph" w:customStyle="1" w:styleId="Sangra2detindependiente1">
    <w:name w:val="Sangría 2 de t. independiente1"/>
    <w:basedOn w:val="Normal"/>
    <w:rsid w:val="00F12889"/>
    <w:pPr>
      <w:ind w:left="567"/>
      <w:jc w:val="both"/>
    </w:pPr>
  </w:style>
  <w:style w:type="paragraph" w:styleId="Encabezado">
    <w:name w:val="header"/>
    <w:basedOn w:val="Normal"/>
    <w:link w:val="EncabezadoCar"/>
    <w:rsid w:val="00F128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12889"/>
    <w:rPr>
      <w:rFonts w:ascii="Arial" w:eastAsia="Times New Roman" w:hAnsi="Arial" w:cs="Times New Roman"/>
      <w:szCs w:val="20"/>
      <w:lang w:val="es-ES_tradnl"/>
    </w:rPr>
  </w:style>
  <w:style w:type="paragraph" w:styleId="Piedepgina">
    <w:name w:val="footer"/>
    <w:basedOn w:val="Normal"/>
    <w:link w:val="PiedepginaCar"/>
    <w:rsid w:val="00F128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12889"/>
    <w:rPr>
      <w:rFonts w:ascii="Arial" w:eastAsia="Times New Roman" w:hAnsi="Arial" w:cs="Times New Roman"/>
      <w:szCs w:val="20"/>
      <w:lang w:val="es-ES_tradnl"/>
    </w:rPr>
  </w:style>
  <w:style w:type="paragraph" w:styleId="Textoindependiente">
    <w:name w:val="Body Text"/>
    <w:basedOn w:val="Normal"/>
    <w:link w:val="TextoindependienteCar"/>
    <w:rsid w:val="00F12889"/>
    <w:pPr>
      <w:shd w:val="clear" w:color="auto" w:fill="00FF00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12889"/>
    <w:rPr>
      <w:rFonts w:ascii="Arial" w:eastAsia="Times New Roman" w:hAnsi="Arial" w:cs="Times New Roman"/>
      <w:szCs w:val="20"/>
      <w:shd w:val="clear" w:color="auto" w:fill="00FF0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F12889"/>
    <w:pPr>
      <w:numPr>
        <w:ilvl w:val="12"/>
      </w:numPr>
      <w:ind w:left="397" w:firstLine="29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F12889"/>
    <w:rPr>
      <w:rFonts w:ascii="Arial" w:eastAsia="Times New Roman" w:hAnsi="Arial" w:cs="Times New Roman"/>
      <w:szCs w:val="20"/>
      <w:lang w:val="es-ES_tradnl"/>
    </w:rPr>
  </w:style>
  <w:style w:type="paragraph" w:styleId="Sangra2detindependiente">
    <w:name w:val="Body Text Indent 2"/>
    <w:basedOn w:val="Normal"/>
    <w:link w:val="Sangra2detindependienteCar"/>
    <w:rsid w:val="00F12889"/>
    <w:pPr>
      <w:shd w:val="clear" w:color="auto" w:fill="FFFF00"/>
      <w:ind w:left="567"/>
      <w:jc w:val="both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F12889"/>
    <w:rPr>
      <w:rFonts w:ascii="Arial" w:eastAsia="Times New Roman" w:hAnsi="Arial" w:cs="Times New Roman"/>
      <w:szCs w:val="20"/>
      <w:shd w:val="clear" w:color="auto" w:fill="FFFF00"/>
      <w:lang w:val="es-ES_tradnl" w:eastAsia="es-ES"/>
    </w:rPr>
  </w:style>
  <w:style w:type="paragraph" w:styleId="Descripcin">
    <w:name w:val="caption"/>
    <w:basedOn w:val="Normal"/>
    <w:next w:val="Normal"/>
    <w:qFormat/>
    <w:rsid w:val="00F12889"/>
    <w:pPr>
      <w:jc w:val="both"/>
    </w:pPr>
    <w:rPr>
      <w:b/>
      <w:sz w:val="24"/>
    </w:rPr>
  </w:style>
  <w:style w:type="paragraph" w:styleId="Textoindependiente2">
    <w:name w:val="Body Text 2"/>
    <w:basedOn w:val="Normal"/>
    <w:link w:val="Textoindependiente2Car"/>
    <w:rsid w:val="00F12889"/>
    <w:pPr>
      <w:jc w:val="both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12889"/>
    <w:rPr>
      <w:rFonts w:ascii="Arial" w:eastAsia="Times New Roman" w:hAnsi="Arial" w:cs="Times New Roman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F12889"/>
    <w:pPr>
      <w:tabs>
        <w:tab w:val="left" w:pos="284"/>
      </w:tabs>
      <w:ind w:left="426"/>
      <w:jc w:val="both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12889"/>
    <w:rPr>
      <w:rFonts w:ascii="Arial" w:eastAsia="Times New Roman" w:hAnsi="Arial" w:cs="Times New Roman"/>
      <w:szCs w:val="20"/>
      <w:lang w:val="es-ES_tradnl" w:eastAsia="es-ES"/>
    </w:rPr>
  </w:style>
  <w:style w:type="paragraph" w:customStyle="1" w:styleId="Textoindependiente21">
    <w:name w:val="Texto independiente 21"/>
    <w:basedOn w:val="Normal"/>
    <w:rsid w:val="00F12889"/>
    <w:pPr>
      <w:jc w:val="both"/>
    </w:pPr>
  </w:style>
  <w:style w:type="paragraph" w:styleId="Ttulo">
    <w:name w:val="Title"/>
    <w:basedOn w:val="Normal"/>
    <w:link w:val="TtuloCar"/>
    <w:qFormat/>
    <w:rsid w:val="00F12889"/>
    <w:pPr>
      <w:shd w:val="pct20" w:color="auto" w:fill="auto"/>
      <w:ind w:left="567" w:right="453"/>
      <w:jc w:val="center"/>
    </w:pPr>
    <w:rPr>
      <w:b/>
    </w:rPr>
  </w:style>
  <w:style w:type="character" w:customStyle="1" w:styleId="TtuloCar">
    <w:name w:val="Título Car"/>
    <w:basedOn w:val="Fuentedeprrafopredeter"/>
    <w:link w:val="Ttulo"/>
    <w:rsid w:val="00F12889"/>
    <w:rPr>
      <w:rFonts w:ascii="Arial" w:eastAsia="Times New Roman" w:hAnsi="Arial" w:cs="Times New Roman"/>
      <w:b/>
      <w:szCs w:val="20"/>
      <w:shd w:val="pct20" w:color="auto" w:fill="auto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F12889"/>
    <w:pPr>
      <w:jc w:val="both"/>
    </w:pPr>
    <w:rPr>
      <w:rFonts w:ascii="Garamond" w:hAnsi="Garamond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F12889"/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semiHidden/>
    <w:rsid w:val="00F128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12889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F12889"/>
    <w:pPr>
      <w:ind w:left="708"/>
    </w:pPr>
  </w:style>
  <w:style w:type="character" w:styleId="Hipervnculo">
    <w:name w:val="Hyperlink"/>
    <w:rsid w:val="00F12889"/>
    <w:rPr>
      <w:color w:val="0000FF"/>
      <w:u w:val="single"/>
    </w:rPr>
  </w:style>
  <w:style w:type="paragraph" w:customStyle="1" w:styleId="1">
    <w:name w:val="1"/>
    <w:basedOn w:val="Normal"/>
    <w:autoRedefine/>
    <w:rsid w:val="00F12889"/>
    <w:pPr>
      <w:jc w:val="both"/>
    </w:pPr>
    <w:rPr>
      <w:rFonts w:cs="Arial"/>
      <w:sz w:val="24"/>
      <w:szCs w:val="24"/>
      <w:lang w:eastAsia="es-ES_tradnl"/>
    </w:rPr>
  </w:style>
  <w:style w:type="paragraph" w:styleId="Lista">
    <w:name w:val="List"/>
    <w:basedOn w:val="Normal"/>
    <w:rsid w:val="00F12889"/>
    <w:pPr>
      <w:ind w:left="283" w:hanging="283"/>
      <w:contextualSpacing/>
    </w:pPr>
  </w:style>
  <w:style w:type="paragraph" w:styleId="Lista2">
    <w:name w:val="List 2"/>
    <w:basedOn w:val="Normal"/>
    <w:rsid w:val="00F12889"/>
    <w:pPr>
      <w:ind w:left="566" w:hanging="283"/>
      <w:contextualSpacing/>
    </w:pPr>
  </w:style>
  <w:style w:type="paragraph" w:styleId="Lista3">
    <w:name w:val="List 3"/>
    <w:basedOn w:val="Normal"/>
    <w:rsid w:val="00F12889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rsid w:val="00F12889"/>
  </w:style>
  <w:style w:type="character" w:customStyle="1" w:styleId="SaludoCar">
    <w:name w:val="Saludo Car"/>
    <w:basedOn w:val="Fuentedeprrafopredeter"/>
    <w:link w:val="Saludo"/>
    <w:rsid w:val="00F12889"/>
    <w:rPr>
      <w:rFonts w:ascii="Arial" w:eastAsia="Times New Roman" w:hAnsi="Arial" w:cs="Times New Roman"/>
      <w:szCs w:val="20"/>
      <w:lang w:val="es-ES_tradnl"/>
    </w:rPr>
  </w:style>
  <w:style w:type="paragraph" w:styleId="Fecha">
    <w:name w:val="Date"/>
    <w:basedOn w:val="Normal"/>
    <w:next w:val="Normal"/>
    <w:link w:val="FechaCar"/>
    <w:rsid w:val="00F12889"/>
  </w:style>
  <w:style w:type="character" w:customStyle="1" w:styleId="FechaCar">
    <w:name w:val="Fecha Car"/>
    <w:basedOn w:val="Fuentedeprrafopredeter"/>
    <w:link w:val="Fecha"/>
    <w:rsid w:val="00F12889"/>
    <w:rPr>
      <w:rFonts w:ascii="Arial" w:eastAsia="Times New Roman" w:hAnsi="Arial" w:cs="Times New Roman"/>
      <w:szCs w:val="20"/>
      <w:lang w:val="es-ES_tradnl"/>
    </w:rPr>
  </w:style>
  <w:style w:type="paragraph" w:styleId="Listaconvietas">
    <w:name w:val="List Bullet"/>
    <w:basedOn w:val="Normal"/>
    <w:rsid w:val="00F12889"/>
    <w:pPr>
      <w:numPr>
        <w:numId w:val="14"/>
      </w:numPr>
      <w:contextualSpacing/>
    </w:pPr>
  </w:style>
  <w:style w:type="paragraph" w:styleId="Listaconvietas2">
    <w:name w:val="List Bullet 2"/>
    <w:basedOn w:val="Normal"/>
    <w:rsid w:val="00F12889"/>
    <w:pPr>
      <w:numPr>
        <w:numId w:val="15"/>
      </w:numPr>
      <w:contextualSpacing/>
    </w:pPr>
  </w:style>
  <w:style w:type="paragraph" w:styleId="Listaconvietas3">
    <w:name w:val="List Bullet 3"/>
    <w:basedOn w:val="Normal"/>
    <w:rsid w:val="00F12889"/>
    <w:pPr>
      <w:numPr>
        <w:numId w:val="16"/>
      </w:numPr>
      <w:contextualSpacing/>
    </w:pPr>
  </w:style>
  <w:style w:type="paragraph" w:styleId="Listaconvietas4">
    <w:name w:val="List Bullet 4"/>
    <w:basedOn w:val="Normal"/>
    <w:rsid w:val="00F12889"/>
    <w:pPr>
      <w:numPr>
        <w:numId w:val="17"/>
      </w:numPr>
      <w:contextualSpacing/>
    </w:pPr>
  </w:style>
  <w:style w:type="paragraph" w:styleId="Listaconvietas5">
    <w:name w:val="List Bullet 5"/>
    <w:basedOn w:val="Normal"/>
    <w:rsid w:val="00F12889"/>
    <w:pPr>
      <w:numPr>
        <w:numId w:val="18"/>
      </w:numPr>
      <w:contextualSpacing/>
    </w:pPr>
  </w:style>
  <w:style w:type="paragraph" w:styleId="Continuarlista">
    <w:name w:val="List Continue"/>
    <w:basedOn w:val="Normal"/>
    <w:rsid w:val="00F12889"/>
    <w:pPr>
      <w:spacing w:after="120"/>
      <w:ind w:left="283"/>
      <w:contextualSpacing/>
    </w:pPr>
  </w:style>
  <w:style w:type="paragraph" w:styleId="Continuarlista2">
    <w:name w:val="List Continue 2"/>
    <w:basedOn w:val="Normal"/>
    <w:rsid w:val="00F12889"/>
    <w:pPr>
      <w:spacing w:after="120"/>
      <w:ind w:left="566"/>
      <w:contextualSpacing/>
    </w:pPr>
  </w:style>
  <w:style w:type="paragraph" w:styleId="Textoindependienteprimerasangra2">
    <w:name w:val="Body Text First Indent 2"/>
    <w:basedOn w:val="Sangradetextonormal"/>
    <w:link w:val="Textoindependienteprimerasangra2Car"/>
    <w:rsid w:val="00F12889"/>
    <w:pPr>
      <w:numPr>
        <w:ilvl w:val="0"/>
      </w:numPr>
      <w:spacing w:after="120"/>
      <w:ind w:left="283" w:firstLine="210"/>
      <w:jc w:val="left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F12889"/>
    <w:rPr>
      <w:rFonts w:ascii="Arial" w:eastAsia="Times New Roman" w:hAnsi="Arial" w:cs="Times New Roman"/>
      <w:szCs w:val="20"/>
      <w:lang w:val="es-ES_tradnl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203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E1C0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exca.es" TargetMode="External"/><Relationship Id="rId2" Type="http://schemas.openxmlformats.org/officeDocument/2006/relationships/hyperlink" Target="mailto:info@proexca.es" TargetMode="External"/><Relationship Id="rId1" Type="http://schemas.openxmlformats.org/officeDocument/2006/relationships/hyperlink" Target="http://www.proexca.es" TargetMode="External"/><Relationship Id="rId4" Type="http://schemas.openxmlformats.org/officeDocument/2006/relationships/hyperlink" Target="mailto:info@proexca.es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roexca.es" TargetMode="External"/><Relationship Id="rId2" Type="http://schemas.openxmlformats.org/officeDocument/2006/relationships/hyperlink" Target="http://www.proexca.es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info@proexca.es" TargetMode="External"/><Relationship Id="rId4" Type="http://schemas.openxmlformats.org/officeDocument/2006/relationships/hyperlink" Target="http://www.proexca.es" TargetMode="Externa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exca.es" TargetMode="External"/><Relationship Id="rId2" Type="http://schemas.openxmlformats.org/officeDocument/2006/relationships/hyperlink" Target="mailto:info@proexca.es" TargetMode="External"/><Relationship Id="rId1" Type="http://schemas.openxmlformats.org/officeDocument/2006/relationships/hyperlink" Target="http://www.proexca.es" TargetMode="External"/><Relationship Id="rId4" Type="http://schemas.openxmlformats.org/officeDocument/2006/relationships/hyperlink" Target="mailto:info@proexca.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7CA40-E3B3-4DAA-83CF-2E581540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1571</Words>
  <Characters>8281</Characters>
  <Application>Microsoft Office Word</Application>
  <DocSecurity>0</DocSecurity>
  <Lines>236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attenerisp</dc:creator>
  <cp:lastModifiedBy>Carolina Palmer</cp:lastModifiedBy>
  <cp:revision>3</cp:revision>
  <cp:lastPrinted>2023-03-27T11:05:00Z</cp:lastPrinted>
  <dcterms:created xsi:type="dcterms:W3CDTF">2023-10-13T13:14:00Z</dcterms:created>
  <dcterms:modified xsi:type="dcterms:W3CDTF">2023-10-13T13:19:00Z</dcterms:modified>
</cp:coreProperties>
</file>